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C9F42B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bookmarkStart w:id="10" w:name="_GoBack"/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-543560</wp:posOffset>
            </wp:positionH>
            <wp:positionV relativeFrom="margin">
              <wp:posOffset>64135</wp:posOffset>
            </wp:positionV>
            <wp:extent cx="847725" cy="780415"/>
            <wp:effectExtent l="0" t="0" r="9525" b="635"/>
            <wp:wrapSquare wrapText="bothSides"/>
            <wp:docPr id="3" name="Изображение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«Дальневосточный филиал Федерального государственного бюджетного </w:t>
      </w:r>
    </w:p>
    <w:p w14:paraId="4A0DB686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образовательного учреждения высшего образования</w:t>
      </w:r>
    </w:p>
    <w:p w14:paraId="7531346A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«Всероссийская академия внешней торговли</w:t>
      </w:r>
    </w:p>
    <w:p w14:paraId="0E777446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Министерства экономического развития Российской Федерации»</w:t>
      </w:r>
    </w:p>
    <w:p w14:paraId="758EAA86">
      <w:pPr>
        <w:spacing w:after="0" w:line="24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5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o:spt="20" style="position:absolute;left:0pt;flip:y;margin-left:-7.65pt;margin-top:7.55pt;height:2.15pt;width:475.65pt;z-index:251659264;mso-width-relative:page;mso-height-relative:page;" filled="f" stroked="t" coordsize="21600,21600" o:gfxdata="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IYeYzYAAAACQEAAA8A&#10;AAAAAAAAAQAgAAAAIgAAAGRycy9kb3ducmV2LnhtbFBLAQIUABQAAAAIAIdO4kDNdUSpFwIAAO8D&#10;AAAOAAAAAAAAAAEAIAAAACcBAABkcnMvZTJvRG9jLnhtbFBLBQYAAAAABgAGAFkBAACwBQAAAAA=&#10;">
                <v:fill on="f" focussize="0,0"/>
                <v:stroke weight="4.5pt" color="#00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2E1B5B1B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ap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b/>
          <w:bCs/>
          <w:cap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КАФЕДРА «ЭКОНОМИКА И УПРАВЛЕНИЕ»</w:t>
      </w:r>
    </w:p>
    <w:p w14:paraId="28413D63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ap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-738505</wp:posOffset>
            </wp:positionH>
            <wp:positionV relativeFrom="paragraph">
              <wp:posOffset>25400</wp:posOffset>
            </wp:positionV>
            <wp:extent cx="7299960" cy="2861310"/>
            <wp:effectExtent l="0" t="0" r="15240" b="1524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/>
                    </pic:cNvPicPr>
                  </pic:nvPicPr>
                  <pic:blipFill>
                    <a:blip r:embed="rId8">
                      <a:lum contrast="11999"/>
                    </a:blip>
                    <a:srcRect l="28348" t="43098" r="27670" b="25937"/>
                    <a:stretch>
                      <a:fillRect/>
                    </a:stretch>
                  </pic:blipFill>
                  <pic:spPr>
                    <a:xfrm>
                      <a:off x="0" y="0"/>
                      <a:ext cx="7299960" cy="286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64AD3F9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9369DCD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88A2FD5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0B7406F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3C586DC2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5716AC36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70A0D946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79C87652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195E241B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790C90ED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6240127D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0A329AB0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РАБОЧАЯ ПРОГРАММА </w:t>
      </w:r>
    </w:p>
    <w:p w14:paraId="70AECB8C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ПРОИЗВОДСТВЕННОЙ ПРАКТИКИ</w:t>
      </w:r>
      <w:r>
        <w:rPr>
          <w:rFonts w:ascii="Times New Roman" w:hAnsi="Times New Roman" w:eastAsia="Times New Roman" w:cs="Times New Roman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</w:p>
    <w:p w14:paraId="48A8A757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ПО ПОЛУЧЕНИЮ ПРОФЕССИОНАЛЬНЫХ УМЕНИЙ </w:t>
      </w:r>
    </w:p>
    <w:p w14:paraId="53307755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И ОПЫТА ПРОФЕССИОНАЛЬНОЙ ДЕЯТЕЛЬНОСТИ</w:t>
      </w:r>
    </w:p>
    <w:p w14:paraId="7DCE3DD6">
      <w:pPr>
        <w:spacing w:after="0" w:line="360" w:lineRule="auto"/>
        <w:jc w:val="center"/>
        <w:outlineLvl w:val="5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Направление подготовки 38.03.01 «Экономика»</w:t>
      </w:r>
    </w:p>
    <w:p w14:paraId="20B464CC">
      <w:pPr>
        <w:pStyle w:val="38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направленность (профиль) «Экономика предприятий и организаций» </w:t>
      </w:r>
    </w:p>
    <w:p w14:paraId="68825DD0">
      <w:pPr>
        <w:pStyle w:val="38"/>
        <w:spacing w:line="360" w:lineRule="auto"/>
        <w:jc w:val="center"/>
        <w:rPr>
          <w:rFonts w:eastAsia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Форма подготовки (очная, очно-заочная</w:t>
      </w:r>
      <w:r>
        <w:rPr>
          <w:rFonts w:eastAsia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)</w:t>
      </w:r>
    </w:p>
    <w:p w14:paraId="0E317B98">
      <w:pPr>
        <w:pStyle w:val="38"/>
        <w:spacing w:line="360" w:lineRule="auto"/>
        <w:jc w:val="center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(уровень бакалавриата)</w:t>
      </w:r>
    </w:p>
    <w:p w14:paraId="3968509F">
      <w:pPr>
        <w:spacing w:after="0" w:line="24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E811312">
      <w:pPr>
        <w:suppressAutoHyphens/>
        <w:spacing w:after="0" w:line="24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D76A453">
      <w:pPr>
        <w:suppressAutoHyphens/>
        <w:spacing w:after="0" w:line="24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6A45CD2">
      <w:pPr>
        <w:suppressAutoHyphens/>
        <w:spacing w:after="0" w:line="24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99EE347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377AD15">
      <w:pPr>
        <w:tabs>
          <w:tab w:val="left" w:pos="6072"/>
        </w:tabs>
        <w:suppressAutoHyphens/>
        <w:spacing w:after="0" w:line="24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</w:p>
    <w:p w14:paraId="2209FC47">
      <w:pPr>
        <w:tabs>
          <w:tab w:val="left" w:pos="6072"/>
        </w:tabs>
        <w:suppressAutoHyphens/>
        <w:spacing w:after="0" w:line="24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7E1E661">
      <w:pPr>
        <w:tabs>
          <w:tab w:val="left" w:pos="6072"/>
        </w:tabs>
        <w:suppressAutoHyphens/>
        <w:spacing w:after="0" w:line="24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E21A6FD">
      <w:pPr>
        <w:suppressAutoHyphens/>
        <w:spacing w:after="0" w:line="24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C3AAECF">
      <w:pPr>
        <w:suppressAutoHyphens/>
        <w:spacing w:after="0" w:line="24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963DB24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F13BF80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26ED61D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9D57F44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8B1106A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г. Петропавловск-Камчатский</w:t>
      </w:r>
    </w:p>
    <w:p w14:paraId="3ACCD2CB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2025 год</w:t>
      </w:r>
    </w:p>
    <w:p w14:paraId="4D3DD321">
      <w:pPr>
        <w:suppressAutoHyphens/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Рабочая программа производственной практики </w:t>
      </w: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по получению профессиональных умений и опыта профессиональной деятельности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разработана в соответствии с требованиями</w:t>
      </w: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Приказа Минобрнауки России от 12.08.2020 г. № 954 «Об утверждении федерального государственного образовательного стандарта высшего образования-бакалавриат по направлению подготовки 38.03.01 Экономика»; </w:t>
      </w:r>
      <w:r>
        <w:rPr>
          <w:rFonts w:ascii="Times New Roman" w:hAnsi="Times New Roman" w:eastAsia="MS Mincho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Приказа Министерства образования и науки РФ № 245 от 06.04.2021 г. 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 и программам магистратуры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Приказа Министерства просвещения Российской Федерации от 05.08.2020 г. № 885/390 «О практической подготовке обучающихся» и Положения о практической подготовке обучающихся по основным профессиональным образовательным программам в 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утвержденного 03.09.2020 г.; а также рабочим учебным планом.</w:t>
      </w:r>
    </w:p>
    <w:p w14:paraId="56D193DD">
      <w:pPr>
        <w:spacing w:after="0"/>
        <w:ind w:firstLine="709"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</w:p>
    <w:p w14:paraId="4C51AE77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Составитель: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Кулакова Л.И. – заведующий кафедрой «Экономика и управление» 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канд. экон. наук, доцент.</w:t>
      </w:r>
    </w:p>
    <w:p w14:paraId="0652A6AC">
      <w:pPr>
        <w:suppressAutoHyphens/>
        <w:spacing w:after="0"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3BBB4176">
      <w:pPr>
        <w:suppressAutoHyphens/>
        <w:spacing w:after="0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1BAC044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ED43F13">
      <w:pPr>
        <w:suppressAutoHyphens/>
        <w:spacing w:after="0" w:line="24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2259452">
      <w:pPr>
        <w:suppressAutoHyphens/>
        <w:spacing w:after="0" w:line="24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A41BCAC">
      <w:pPr>
        <w:suppressAutoHyphens/>
        <w:spacing w:after="0" w:line="24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A5E7228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ADC7032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</w:pPr>
    </w:p>
    <w:p w14:paraId="5849A72A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55B782F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5370DC6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8E504B6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DD0F75E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3E2047D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7F102FC">
      <w:pPr>
        <w:spacing w:after="0" w:line="240" w:lineRule="auto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8FD00D3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9FBD1FF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C26F421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46D8D39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6EB7502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2F60562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69048DA">
      <w:pPr>
        <w:spacing w:after="0" w:line="240" w:lineRule="auto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BC29596">
      <w:pPr>
        <w:spacing w:after="0" w:line="240" w:lineRule="auto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D1685C2">
      <w:pPr>
        <w:spacing w:after="0" w:line="240" w:lineRule="auto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59E0DD3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44B5341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8951E00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B56BA7A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12655BA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СОДЕРЖАНИЕ</w:t>
      </w:r>
    </w:p>
    <w:tbl>
      <w:tblPr>
        <w:tblStyle w:val="12"/>
        <w:tblW w:w="993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8325"/>
        <w:gridCol w:w="965"/>
      </w:tblGrid>
      <w:tr w14:paraId="32DC3A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0D2655D4">
            <w:pPr>
              <w:pStyle w:val="73"/>
              <w:numPr>
                <w:ilvl w:val="0"/>
                <w:numId w:val="1"/>
              </w:numPr>
              <w:spacing w:before="0" w:beforeAutospacing="0" w:after="0" w:afterAutospacing="0"/>
              <w:ind w:left="-57" w:firstLine="4"/>
              <w:contextualSpacing/>
              <w:jc w:val="both"/>
              <w:rPr>
                <w:rFonts w:eastAsia="Calibri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25" w:type="dxa"/>
            <w:vAlign w:val="center"/>
          </w:tcPr>
          <w:p w14:paraId="09A87AC0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Организационно-методический раздел</w:t>
            </w:r>
          </w:p>
        </w:tc>
        <w:tc>
          <w:tcPr>
            <w:tcW w:w="965" w:type="dxa"/>
            <w:vAlign w:val="center"/>
          </w:tcPr>
          <w:p w14:paraId="08FBA32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 w14:paraId="51B9DB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24927967">
            <w:pPr>
              <w:pStyle w:val="73"/>
              <w:numPr>
                <w:ilvl w:val="0"/>
                <w:numId w:val="1"/>
              </w:numPr>
              <w:spacing w:before="0" w:beforeAutospacing="0" w:after="0" w:afterAutospacing="0"/>
              <w:ind w:left="-57" w:firstLine="4"/>
              <w:contextualSpacing/>
              <w:jc w:val="both"/>
              <w:rPr>
                <w:rFonts w:eastAsia="Calibri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25" w:type="dxa"/>
            <w:vAlign w:val="center"/>
          </w:tcPr>
          <w:p w14:paraId="436CFDD7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Обязанности участников практики</w:t>
            </w:r>
          </w:p>
        </w:tc>
        <w:tc>
          <w:tcPr>
            <w:tcW w:w="965" w:type="dxa"/>
            <w:vAlign w:val="center"/>
          </w:tcPr>
          <w:p w14:paraId="75412A0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 w14:paraId="086320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29784603">
            <w:pPr>
              <w:pStyle w:val="73"/>
              <w:numPr>
                <w:ilvl w:val="0"/>
                <w:numId w:val="1"/>
              </w:numPr>
              <w:spacing w:before="0" w:beforeAutospacing="0" w:after="0" w:afterAutospacing="0"/>
              <w:ind w:left="-57" w:firstLine="4"/>
              <w:contextualSpacing/>
              <w:jc w:val="both"/>
              <w:rPr>
                <w:rFonts w:eastAsia="Calibri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25" w:type="dxa"/>
            <w:vAlign w:val="center"/>
          </w:tcPr>
          <w:p w14:paraId="48D5945E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Тип практики, способы и формы её проведения</w:t>
            </w:r>
          </w:p>
        </w:tc>
        <w:tc>
          <w:tcPr>
            <w:tcW w:w="965" w:type="dxa"/>
            <w:vAlign w:val="center"/>
          </w:tcPr>
          <w:p w14:paraId="37EE2C1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</w:tr>
      <w:tr w14:paraId="0A6436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2D20106F">
            <w:pPr>
              <w:pStyle w:val="73"/>
              <w:numPr>
                <w:ilvl w:val="0"/>
                <w:numId w:val="1"/>
              </w:numPr>
              <w:spacing w:before="0" w:beforeAutospacing="0" w:after="0" w:afterAutospacing="0"/>
              <w:ind w:left="-57" w:firstLine="4"/>
              <w:contextualSpacing/>
              <w:jc w:val="both"/>
              <w:rPr>
                <w:rFonts w:eastAsia="Calibri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25" w:type="dxa"/>
            <w:vAlign w:val="center"/>
          </w:tcPr>
          <w:p w14:paraId="2111CB35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Структура и содержание практики</w:t>
            </w:r>
          </w:p>
        </w:tc>
        <w:tc>
          <w:tcPr>
            <w:tcW w:w="965" w:type="dxa"/>
            <w:vAlign w:val="center"/>
          </w:tcPr>
          <w:p w14:paraId="6ECDDA0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 w14:paraId="644B3A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27922DB9">
            <w:pPr>
              <w:pStyle w:val="73"/>
              <w:spacing w:before="0" w:beforeAutospacing="0" w:after="0" w:afterAutospacing="0"/>
              <w:ind w:left="-57" w:firstLine="4"/>
              <w:contextualSpacing/>
              <w:rPr>
                <w:rFonts w:eastAsia="Calibri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  <w:t>4.1</w:t>
            </w:r>
          </w:p>
        </w:tc>
        <w:tc>
          <w:tcPr>
            <w:tcW w:w="8325" w:type="dxa"/>
            <w:vAlign w:val="center"/>
          </w:tcPr>
          <w:p w14:paraId="52F3AD97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Организация практики</w:t>
            </w:r>
          </w:p>
        </w:tc>
        <w:tc>
          <w:tcPr>
            <w:tcW w:w="965" w:type="dxa"/>
            <w:vAlign w:val="center"/>
          </w:tcPr>
          <w:p w14:paraId="456121D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 w14:paraId="19B377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4EC117FF">
            <w:pPr>
              <w:pStyle w:val="73"/>
              <w:spacing w:before="0" w:beforeAutospacing="0" w:after="0" w:afterAutospacing="0"/>
              <w:ind w:left="-57" w:firstLine="4"/>
              <w:contextualSpacing/>
              <w:rPr>
                <w:rFonts w:eastAsia="Calibri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  <w:t>4.2</w:t>
            </w:r>
          </w:p>
        </w:tc>
        <w:tc>
          <w:tcPr>
            <w:tcW w:w="8325" w:type="dxa"/>
            <w:vAlign w:val="center"/>
          </w:tcPr>
          <w:p w14:paraId="528EB84B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Руководство практикой</w:t>
            </w:r>
          </w:p>
        </w:tc>
        <w:tc>
          <w:tcPr>
            <w:tcW w:w="965" w:type="dxa"/>
            <w:vAlign w:val="center"/>
          </w:tcPr>
          <w:p w14:paraId="727E25D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</w:tr>
      <w:tr w14:paraId="6778E7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20B68915">
            <w:pPr>
              <w:pStyle w:val="73"/>
              <w:numPr>
                <w:ilvl w:val="0"/>
                <w:numId w:val="1"/>
              </w:numPr>
              <w:spacing w:before="0" w:beforeAutospacing="0" w:after="0" w:afterAutospacing="0"/>
              <w:ind w:left="-57" w:firstLine="4"/>
              <w:contextualSpacing/>
              <w:jc w:val="both"/>
              <w:rPr>
                <w:rFonts w:eastAsia="Calibri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25" w:type="dxa"/>
            <w:vAlign w:val="center"/>
          </w:tcPr>
          <w:p w14:paraId="0D468D0A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Процедура практики и формы отчетности</w:t>
            </w:r>
          </w:p>
        </w:tc>
        <w:tc>
          <w:tcPr>
            <w:tcW w:w="965" w:type="dxa"/>
            <w:vAlign w:val="center"/>
          </w:tcPr>
          <w:p w14:paraId="6FDB55C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</w:tr>
      <w:tr w14:paraId="6BB847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2C2A1582">
            <w:pPr>
              <w:pStyle w:val="73"/>
              <w:numPr>
                <w:ilvl w:val="0"/>
                <w:numId w:val="1"/>
              </w:numPr>
              <w:spacing w:before="0" w:beforeAutospacing="0" w:after="0" w:afterAutospacing="0"/>
              <w:ind w:left="-57" w:firstLine="4"/>
              <w:contextualSpacing/>
              <w:jc w:val="both"/>
              <w:rPr>
                <w:rFonts w:eastAsia="Calibri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25" w:type="dxa"/>
            <w:vAlign w:val="center"/>
          </w:tcPr>
          <w:p w14:paraId="43C144C4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Методические указания по самостоятельной работе обучающихся</w:t>
            </w:r>
          </w:p>
        </w:tc>
        <w:tc>
          <w:tcPr>
            <w:tcW w:w="965" w:type="dxa"/>
            <w:vAlign w:val="center"/>
          </w:tcPr>
          <w:p w14:paraId="7CF6D1B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</w:tr>
      <w:tr w14:paraId="1A96F8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5D52F54E">
            <w:pPr>
              <w:pStyle w:val="73"/>
              <w:numPr>
                <w:ilvl w:val="0"/>
                <w:numId w:val="1"/>
              </w:numPr>
              <w:spacing w:before="0" w:beforeAutospacing="0" w:after="0" w:afterAutospacing="0"/>
              <w:ind w:left="-57" w:firstLine="4"/>
              <w:contextualSpacing/>
              <w:jc w:val="both"/>
              <w:rPr>
                <w:rFonts w:eastAsia="Calibri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25" w:type="dxa"/>
            <w:vAlign w:val="center"/>
          </w:tcPr>
          <w:p w14:paraId="2DEA3D33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65" w:type="dxa"/>
            <w:vAlign w:val="center"/>
          </w:tcPr>
          <w:p w14:paraId="14F7A13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</w:tr>
      <w:tr w14:paraId="0ECEDA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5BAE71E8">
            <w:pPr>
              <w:pStyle w:val="73"/>
              <w:numPr>
                <w:ilvl w:val="0"/>
                <w:numId w:val="1"/>
              </w:numPr>
              <w:spacing w:before="0" w:beforeAutospacing="0" w:after="0" w:afterAutospacing="0"/>
              <w:ind w:left="-57" w:firstLine="4"/>
              <w:contextualSpacing/>
              <w:jc w:val="both"/>
              <w:rPr>
                <w:rFonts w:eastAsia="Calibri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25" w:type="dxa"/>
            <w:vAlign w:val="center"/>
          </w:tcPr>
          <w:p w14:paraId="1545F374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Перечень информационных технологий и программного обеспечения</w:t>
            </w:r>
          </w:p>
        </w:tc>
        <w:tc>
          <w:tcPr>
            <w:tcW w:w="965" w:type="dxa"/>
            <w:vAlign w:val="center"/>
          </w:tcPr>
          <w:p w14:paraId="1CB38BF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</w:tr>
      <w:tr w14:paraId="40C67A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782AFF41">
            <w:pPr>
              <w:pStyle w:val="73"/>
              <w:numPr>
                <w:ilvl w:val="0"/>
                <w:numId w:val="1"/>
              </w:numPr>
              <w:spacing w:before="0" w:beforeAutospacing="0" w:after="0" w:afterAutospacing="0"/>
              <w:ind w:left="-57" w:firstLine="4"/>
              <w:contextualSpacing/>
              <w:jc w:val="both"/>
              <w:rPr>
                <w:rFonts w:eastAsia="Calibri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25" w:type="dxa"/>
            <w:vAlign w:val="center"/>
          </w:tcPr>
          <w:p w14:paraId="33FDAA38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Материально-техническое обеспечение практики</w:t>
            </w:r>
          </w:p>
        </w:tc>
        <w:tc>
          <w:tcPr>
            <w:tcW w:w="965" w:type="dxa"/>
            <w:vAlign w:val="center"/>
          </w:tcPr>
          <w:p w14:paraId="4D1EA93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</w:tr>
      <w:tr w14:paraId="4259EB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  <w:jc w:val="center"/>
        </w:trPr>
        <w:tc>
          <w:tcPr>
            <w:tcW w:w="649" w:type="dxa"/>
            <w:vMerge w:val="restart"/>
            <w:vAlign w:val="center"/>
          </w:tcPr>
          <w:p w14:paraId="55A4AF38">
            <w:pPr>
              <w:pStyle w:val="73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  <w:t>10.</w:t>
            </w:r>
          </w:p>
        </w:tc>
        <w:tc>
          <w:tcPr>
            <w:tcW w:w="8325" w:type="dxa"/>
            <w:vMerge w:val="restart"/>
            <w:vAlign w:val="center"/>
          </w:tcPr>
          <w:p w14:paraId="173CE5C3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Оценочные средства</w:t>
            </w:r>
          </w:p>
          <w:p w14:paraId="6DD67981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10.1. Паспорт оценочных средств</w:t>
            </w:r>
          </w:p>
        </w:tc>
        <w:tc>
          <w:tcPr>
            <w:tcW w:w="965" w:type="dxa"/>
            <w:vAlign w:val="center"/>
          </w:tcPr>
          <w:p w14:paraId="4929BC0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</w:tr>
      <w:tr w14:paraId="7B517F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  <w:jc w:val="center"/>
        </w:trPr>
        <w:tc>
          <w:tcPr>
            <w:tcW w:w="649" w:type="dxa"/>
            <w:vMerge w:val="continue"/>
            <w:vAlign w:val="center"/>
          </w:tcPr>
          <w:p w14:paraId="62D4748E">
            <w:pPr>
              <w:pStyle w:val="73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25" w:type="dxa"/>
            <w:vMerge w:val="continue"/>
            <w:vAlign w:val="center"/>
          </w:tcPr>
          <w:p w14:paraId="0BA3CF37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5" w:type="dxa"/>
            <w:vAlign w:val="center"/>
          </w:tcPr>
          <w:p w14:paraId="27A32F2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28</w:t>
            </w:r>
          </w:p>
        </w:tc>
      </w:tr>
      <w:tr w14:paraId="09DCA1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5A361F2A">
            <w:pPr>
              <w:pStyle w:val="73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25" w:type="dxa"/>
            <w:vAlign w:val="center"/>
          </w:tcPr>
          <w:p w14:paraId="7C0EF48C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10.2. Структура и содержание практики</w:t>
            </w:r>
          </w:p>
        </w:tc>
        <w:tc>
          <w:tcPr>
            <w:tcW w:w="965" w:type="dxa"/>
            <w:vAlign w:val="center"/>
          </w:tcPr>
          <w:p w14:paraId="3561C5E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</w:tr>
      <w:tr w14:paraId="685708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541070E9">
            <w:pPr>
              <w:pStyle w:val="73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25" w:type="dxa"/>
            <w:vAlign w:val="center"/>
          </w:tcPr>
          <w:p w14:paraId="78E709BD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10.3. Критерии оценки отчета по практике</w:t>
            </w:r>
          </w:p>
        </w:tc>
        <w:tc>
          <w:tcPr>
            <w:tcW w:w="965" w:type="dxa"/>
            <w:vAlign w:val="center"/>
          </w:tcPr>
          <w:p w14:paraId="77D474A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</w:tr>
      <w:tr w14:paraId="6C7789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  <w:jc w:val="center"/>
        </w:trPr>
        <w:tc>
          <w:tcPr>
            <w:tcW w:w="649" w:type="dxa"/>
            <w:vAlign w:val="center"/>
          </w:tcPr>
          <w:p w14:paraId="065907FD">
            <w:pPr>
              <w:pStyle w:val="73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25" w:type="dxa"/>
            <w:vAlign w:val="center"/>
          </w:tcPr>
          <w:p w14:paraId="1596FA33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hAnsi="Times New Roman" w:eastAsia="Times New Roman" w:cs="Times New Roman"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10.4. Оценочные средства этапов производственной практики 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по получению профессиональных умений и опыта профессиональной деятельности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965" w:type="dxa"/>
            <w:vAlign w:val="center"/>
          </w:tcPr>
          <w:p w14:paraId="14A7944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</w:tr>
      <w:tr w14:paraId="7AF950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02AC0248">
            <w:pPr>
              <w:pStyle w:val="73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25" w:type="dxa"/>
            <w:vAlign w:val="center"/>
          </w:tcPr>
          <w:p w14:paraId="71454849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10.5. Типовые контрольные вопросы для проведения промежуточной аттестации по итогам практики</w:t>
            </w:r>
          </w:p>
        </w:tc>
        <w:tc>
          <w:tcPr>
            <w:tcW w:w="965" w:type="dxa"/>
            <w:vAlign w:val="center"/>
          </w:tcPr>
          <w:p w14:paraId="44EB6AE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</w:tr>
      <w:tr w14:paraId="0916AB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37F1358B">
            <w:pPr>
              <w:pStyle w:val="73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  <w:t>11.</w:t>
            </w:r>
          </w:p>
        </w:tc>
        <w:tc>
          <w:tcPr>
            <w:tcW w:w="8325" w:type="dxa"/>
            <w:vAlign w:val="center"/>
          </w:tcPr>
          <w:p w14:paraId="0B2B483F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 xml:space="preserve">Лист внесения изменений в программу практики </w:t>
            </w:r>
          </w:p>
        </w:tc>
        <w:tc>
          <w:tcPr>
            <w:tcW w:w="965" w:type="dxa"/>
            <w:vAlign w:val="center"/>
          </w:tcPr>
          <w:p w14:paraId="1493F04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</w:tr>
      <w:tr w14:paraId="428938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37C90A5F">
            <w:pPr>
              <w:pStyle w:val="73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25" w:type="dxa"/>
            <w:vAlign w:val="center"/>
          </w:tcPr>
          <w:p w14:paraId="534EB401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Приложение 1. База прохождения практики</w:t>
            </w:r>
          </w:p>
        </w:tc>
        <w:tc>
          <w:tcPr>
            <w:tcW w:w="965" w:type="dxa"/>
            <w:vAlign w:val="center"/>
          </w:tcPr>
          <w:p w14:paraId="05EDE35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</w:tr>
      <w:tr w14:paraId="0A00EA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3C5C182F">
            <w:pPr>
              <w:pStyle w:val="73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25" w:type="dxa"/>
            <w:vAlign w:val="center"/>
          </w:tcPr>
          <w:p w14:paraId="5BC28E79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Приложение 2. Индивидуальное задание</w:t>
            </w:r>
          </w:p>
        </w:tc>
        <w:tc>
          <w:tcPr>
            <w:tcW w:w="965" w:type="dxa"/>
            <w:vAlign w:val="center"/>
          </w:tcPr>
          <w:p w14:paraId="652AD01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36</w:t>
            </w:r>
          </w:p>
        </w:tc>
      </w:tr>
      <w:tr w14:paraId="7019C3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630451E1">
            <w:pPr>
              <w:pStyle w:val="73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25" w:type="dxa"/>
            <w:vAlign w:val="center"/>
          </w:tcPr>
          <w:p w14:paraId="218D1D54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Приложение 3. План-график</w:t>
            </w:r>
          </w:p>
        </w:tc>
        <w:tc>
          <w:tcPr>
            <w:tcW w:w="965" w:type="dxa"/>
            <w:vAlign w:val="center"/>
          </w:tcPr>
          <w:p w14:paraId="46FC7C5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37</w:t>
            </w:r>
          </w:p>
        </w:tc>
      </w:tr>
      <w:tr w14:paraId="53F694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448DA206">
            <w:pPr>
              <w:pStyle w:val="73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25" w:type="dxa"/>
            <w:vAlign w:val="center"/>
          </w:tcPr>
          <w:p w14:paraId="2A45560E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Приложение 4.Лист инструктажа</w:t>
            </w:r>
          </w:p>
        </w:tc>
        <w:tc>
          <w:tcPr>
            <w:tcW w:w="965" w:type="dxa"/>
            <w:vAlign w:val="center"/>
          </w:tcPr>
          <w:p w14:paraId="42C9066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38</w:t>
            </w:r>
          </w:p>
        </w:tc>
      </w:tr>
      <w:tr w14:paraId="2B7815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4EFB045B">
            <w:pPr>
              <w:pStyle w:val="73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25" w:type="dxa"/>
            <w:vAlign w:val="center"/>
          </w:tcPr>
          <w:p w14:paraId="165A1CC1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Приложение 5. Направление на практику</w:t>
            </w:r>
          </w:p>
        </w:tc>
        <w:tc>
          <w:tcPr>
            <w:tcW w:w="965" w:type="dxa"/>
            <w:vAlign w:val="center"/>
          </w:tcPr>
          <w:p w14:paraId="5906B01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39</w:t>
            </w:r>
          </w:p>
        </w:tc>
      </w:tr>
      <w:tr w14:paraId="5AB320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6F464D58">
            <w:pPr>
              <w:pStyle w:val="73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25" w:type="dxa"/>
            <w:vAlign w:val="center"/>
          </w:tcPr>
          <w:p w14:paraId="4EABC6FB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Приложение 6. Дневник практики</w:t>
            </w:r>
          </w:p>
        </w:tc>
        <w:tc>
          <w:tcPr>
            <w:tcW w:w="965" w:type="dxa"/>
            <w:vAlign w:val="center"/>
          </w:tcPr>
          <w:p w14:paraId="6481B19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</w:tr>
      <w:tr w14:paraId="7D248C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20CA644B">
            <w:pPr>
              <w:pStyle w:val="73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25" w:type="dxa"/>
            <w:vAlign w:val="center"/>
          </w:tcPr>
          <w:p w14:paraId="0F19478A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Приложение 7. Титульный лист отчета по практике</w:t>
            </w:r>
          </w:p>
        </w:tc>
        <w:tc>
          <w:tcPr>
            <w:tcW w:w="965" w:type="dxa"/>
            <w:vAlign w:val="center"/>
          </w:tcPr>
          <w:p w14:paraId="3A91839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47</w:t>
            </w:r>
          </w:p>
        </w:tc>
      </w:tr>
      <w:tr w14:paraId="682FA6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68F13963">
            <w:pPr>
              <w:pStyle w:val="73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25" w:type="dxa"/>
            <w:vAlign w:val="center"/>
          </w:tcPr>
          <w:p w14:paraId="37D285D3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Приложение 8. Характеристика</w:t>
            </w:r>
          </w:p>
        </w:tc>
        <w:tc>
          <w:tcPr>
            <w:tcW w:w="965" w:type="dxa"/>
            <w:vAlign w:val="center"/>
          </w:tcPr>
          <w:p w14:paraId="6DD424ED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</w:tr>
      <w:tr w14:paraId="7FDEE9C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649" w:type="dxa"/>
            <w:vAlign w:val="center"/>
          </w:tcPr>
          <w:p w14:paraId="6C905C31">
            <w:pPr>
              <w:pStyle w:val="73"/>
              <w:spacing w:before="0" w:beforeAutospacing="0" w:after="0" w:afterAutospacing="0"/>
              <w:ind w:left="-57" w:firstLine="4"/>
              <w:contextualSpacing/>
              <w:jc w:val="center"/>
              <w:rPr>
                <w:rFonts w:eastAsia="Calibri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25" w:type="dxa"/>
            <w:vAlign w:val="center"/>
          </w:tcPr>
          <w:p w14:paraId="477B12C7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5" w:type="dxa"/>
            <w:vAlign w:val="center"/>
          </w:tcPr>
          <w:p w14:paraId="6D97DD4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4971957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7A35041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64EE10D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2AF8C77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D500D4C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ACB2C1B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F086FA3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7F22F7E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1169853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FA6F4A3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011A9F7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345E0D4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514AE30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0BDF0FA">
      <w:pPr>
        <w:tabs>
          <w:tab w:val="left" w:pos="6480"/>
        </w:tabs>
        <w:spacing w:after="0" w:line="240" w:lineRule="auto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4B33D36">
      <w:pPr>
        <w:tabs>
          <w:tab w:val="left" w:pos="6480"/>
        </w:tabs>
        <w:spacing w:after="0" w:line="240" w:lineRule="auto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675DDA2">
      <w:pPr>
        <w:tabs>
          <w:tab w:val="left" w:pos="4309"/>
          <w:tab w:val="left" w:pos="6480"/>
        </w:tabs>
        <w:spacing w:after="0" w:line="240" w:lineRule="auto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</w:p>
    <w:p w14:paraId="0D382973">
      <w:pPr>
        <w:tabs>
          <w:tab w:val="left" w:pos="4309"/>
          <w:tab w:val="left" w:pos="6480"/>
        </w:tabs>
        <w:spacing w:after="0" w:line="240" w:lineRule="auto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FCB2C56">
      <w:pPr>
        <w:tabs>
          <w:tab w:val="left" w:pos="4309"/>
          <w:tab w:val="left" w:pos="6480"/>
        </w:tabs>
        <w:spacing w:after="0" w:line="240" w:lineRule="auto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4DFFFE3">
      <w:pPr>
        <w:tabs>
          <w:tab w:val="left" w:pos="4309"/>
          <w:tab w:val="left" w:pos="6480"/>
        </w:tabs>
        <w:spacing w:after="0" w:line="240" w:lineRule="auto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18336E9">
      <w:pPr>
        <w:pStyle w:val="39"/>
        <w:numPr>
          <w:ilvl w:val="0"/>
          <w:numId w:val="2"/>
        </w:numPr>
        <w:tabs>
          <w:tab w:val="left" w:pos="0"/>
        </w:tabs>
        <w:spacing w:line="360" w:lineRule="auto"/>
        <w:ind w:left="0" w:firstLine="0"/>
        <w:jc w:val="center"/>
        <w:rPr>
          <w:rFonts w:eastAsia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ОРГАНИЗАЦИОННО-МЕТОДИЧЕСКИЙ РАЗДЕЛ</w:t>
      </w:r>
    </w:p>
    <w:p w14:paraId="31F85D3C">
      <w:pPr>
        <w:keepNext/>
        <w:keepLines/>
        <w:spacing w:after="0" w:line="360" w:lineRule="auto"/>
        <w:ind w:firstLine="709"/>
        <w:jc w:val="both"/>
        <w:outlineLvl w:val="0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Рабочая программа производственной практики </w:t>
      </w: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по получению профессиональных умений и опыта профессиональной деятельности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разработана для обучающихся по направлению подготовки 38.03.01 «Экономика» направленность (профиль) «Экономика предприятий и организаций» в соответствии с требованиями ФГОС ВО по данному направлению. </w:t>
      </w:r>
    </w:p>
    <w:p w14:paraId="585D8FD9">
      <w:pPr>
        <w:keepNext/>
        <w:keepLines/>
        <w:spacing w:after="0" w:line="360" w:lineRule="auto"/>
        <w:ind w:firstLine="709"/>
        <w:jc w:val="both"/>
        <w:outlineLvl w:val="0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Производственная практика </w:t>
      </w: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по получению профессиональных умений и опыта профессиональной деятельности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(далее – производственная практика), проводимая на базе кафедры «Экономика и управление» Дальневосточного филиала ФГБОУ ВО «Всероссийская академия внешней торговли министерства экономического развития Российской Федерации» (далее - ДВФ ВАВТ) и организаций всех форм собственности региона, является вариативной частью Блока 2 «Практики» основной профессиональной образовательной программы прикладного бакалавриата и обеспечивает первичное развитие у обучающихся профессиональных компетенций ориентированных на расчетно-экономический, аналитический, научно-исследовательский и организационно-управленческий вид профессиональной деятельности. </w:t>
      </w:r>
    </w:p>
    <w:p w14:paraId="065E0C8B">
      <w:pPr>
        <w:pStyle w:val="26"/>
        <w:spacing w:before="0" w:beforeAutospacing="0" w:after="0" w:afterAutospacing="0" w:line="360" w:lineRule="auto"/>
        <w:ind w:firstLine="709"/>
        <w:jc w:val="both"/>
        <w:rPr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Общая трудоемкость практики по направлению обучения 38.03.01 «Экономика» профилю подготовки «Экономика предприятий и организаций» составляет 6 зач. ед. или 216 часов (для очной формы обучения) и проводится в 4 семестре.  </w:t>
      </w:r>
    </w:p>
    <w:p w14:paraId="2231478E">
      <w:pPr>
        <w:pStyle w:val="26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bookmarkStart w:id="0" w:name="_Hlk222350705"/>
      <w:r>
        <w:rPr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Целью производственной практики </w:t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по получению профессиональных умений и опыта профессиональной деятельности является приобретение обучающимися навыков   аналитической и организационно-управленческой деятельности, овладение современным инструментарием и технологиями для поиска и интерпретации информации с целью ее использования в процессе принятия экономических решений, направленных на повышение эффективности деятельности экономических субъектов.</w:t>
      </w:r>
    </w:p>
    <w:p w14:paraId="0C500776">
      <w:pPr>
        <w:pStyle w:val="26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Задачи практики</w:t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: </w:t>
      </w:r>
    </w:p>
    <w:p w14:paraId="70E2BB95">
      <w:pPr>
        <w:pStyle w:val="26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- закрепление и углубление теоретических знаний студентов по экономике предприятий и организаций; </w:t>
      </w:r>
    </w:p>
    <w:p w14:paraId="2076EE6B">
      <w:pPr>
        <w:pStyle w:val="26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изучение   конкретной   финансовой, коммерческой, экономической, производственной и другой деловой документации, изучение документации, регламентирующей технологические процессы в организации;</w:t>
      </w:r>
    </w:p>
    <w:p w14:paraId="192BBECF">
      <w:pPr>
        <w:pStyle w:val="26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- отработка навыков проведения расчетов основных показателей деятельности предприятия, составления планов развития организации; </w:t>
      </w:r>
    </w:p>
    <w:p w14:paraId="02BB6AB0">
      <w:pPr>
        <w:pStyle w:val="26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- отработка навыков проведения расчетов экономических и социально-экономических показателей на основе типовых методик с учетом действующей нормативно-правовой базы; </w:t>
      </w:r>
    </w:p>
    <w:p w14:paraId="67F8F7E0">
      <w:pPr>
        <w:pStyle w:val="26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- получение профессиональных умений и опыта профессиональной деятельности в области планирования и разработки финансовых планов предприятий, оценке экономической эффективности проектов. </w:t>
      </w:r>
    </w:p>
    <w:bookmarkEnd w:id="0"/>
    <w:p w14:paraId="790A1F1A">
      <w:pPr>
        <w:pStyle w:val="26"/>
        <w:spacing w:before="0" w:beforeAutospacing="0" w:after="0" w:afterAutospacing="0" w:line="360" w:lineRule="auto"/>
        <w:ind w:firstLine="708"/>
        <w:jc w:val="both"/>
        <w:rPr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Места (место) проведения практики</w:t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: профильные организации всех</w:t>
      </w:r>
      <w:r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форм собственности и организационно-правового статуса</w:t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, структурные подразделения вуза. Инвалидам предоставляются места практик по их желанию с учетом их возможностей и особенностей.</w:t>
      </w:r>
    </w:p>
    <w:p w14:paraId="50E90400">
      <w:pPr>
        <w:tabs>
          <w:tab w:val="left" w:pos="3405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Распределение студентов на базы практики осуществляется кафедрой на основе выбранной им темы научных исследований. Место для прохождения практики бакалавры могут искать самостоятельно, посещая собеседования. </w:t>
      </w:r>
    </w:p>
    <w:p w14:paraId="1B14B784">
      <w:pPr>
        <w:tabs>
          <w:tab w:val="left" w:pos="3405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Направление студентов на практику производится на основе договоров, заключенных между ДВФ ВАВТ и базой практики (Приложение 1) оформляется распоряжением по экономическому факультету.</w:t>
      </w:r>
    </w:p>
    <w:p w14:paraId="3F933358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076EB5C7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ind w:left="374"/>
        <w:jc w:val="center"/>
        <w:textAlignment w:val="baseline"/>
        <w:rPr>
          <w:rFonts w:ascii="Times New Roman" w:hAnsi="Times New Roman" w:eastAsia="Times New Roman" w:cs="Times New Roman"/>
          <w:b/>
          <w:color w:val="000000" w:themeColor="text1"/>
          <w:spacing w:val="2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pacing w:val="2"/>
          <w:sz w:val="26"/>
          <w:szCs w:val="26"/>
          <w14:textFill>
            <w14:solidFill>
              <w14:schemeClr w14:val="tx1"/>
            </w14:solidFill>
          </w14:textFill>
        </w:rPr>
        <w:t>2. ОБЯЗАННОСТИ УЧАСТНИКОВ ПРАКТИКИ</w:t>
      </w:r>
    </w:p>
    <w:p w14:paraId="6834175E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  <w:t>Основные этапы организации практики выпускающей кафедрой:</w:t>
      </w:r>
    </w:p>
    <w:p w14:paraId="486CB255">
      <w:pPr>
        <w:pStyle w:val="39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bookmarkStart w:id="1" w:name="_Hlk30619714"/>
      <w:r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Разработка и утверждение программ практики, размещение в библиотеке (в электронном виде);</w:t>
      </w:r>
    </w:p>
    <w:p w14:paraId="6460D74B">
      <w:pPr>
        <w:pStyle w:val="39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Заключение договоров о сотрудничестве с организациями (предприятиями, учреждениями);</w:t>
      </w:r>
    </w:p>
    <w:p w14:paraId="1EA4CF78">
      <w:pPr>
        <w:pStyle w:val="39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Ознакомление обучающихся с целями, задачами, содержанием практики и требованиями, предъявляемыми к обучающимся;</w:t>
      </w:r>
    </w:p>
    <w:p w14:paraId="28C228D4">
      <w:pPr>
        <w:pStyle w:val="39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Распределение обучающихся по базам практики;</w:t>
      </w:r>
    </w:p>
    <w:p w14:paraId="5592E8B4">
      <w:pPr>
        <w:pStyle w:val="39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Выдача направлений на практику; </w:t>
      </w:r>
    </w:p>
    <w:p w14:paraId="5B56E8D0">
      <w:pPr>
        <w:pStyle w:val="39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Выдача дневников прохождения практики;</w:t>
      </w:r>
    </w:p>
    <w:p w14:paraId="75F05465">
      <w:pPr>
        <w:pStyle w:val="39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Контроль прохождения обучающимися практики, в том числе посещение баз практики;</w:t>
      </w:r>
    </w:p>
    <w:p w14:paraId="13750AAF">
      <w:pPr>
        <w:pStyle w:val="39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Прием и регистрация на кафедре отчетов;</w:t>
      </w:r>
    </w:p>
    <w:p w14:paraId="6CDBEAC4">
      <w:pPr>
        <w:pStyle w:val="39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Проверка отчётов по практике;</w:t>
      </w:r>
    </w:p>
    <w:p w14:paraId="20EB1024">
      <w:pPr>
        <w:pStyle w:val="39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Организация защиты отчётов о практике;</w:t>
      </w:r>
    </w:p>
    <w:p w14:paraId="10FE17F7">
      <w:pPr>
        <w:pStyle w:val="39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Оформление зачётно-экзаменационных ведомостей по результатам защиты отчётов по практике и представление их в деканат экономического факультета;</w:t>
      </w:r>
    </w:p>
    <w:p w14:paraId="7DAD724A">
      <w:pPr>
        <w:pStyle w:val="39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Оформление руководителем практики отчёта по результатам проведения практики и представление его руководству вуза;</w:t>
      </w:r>
    </w:p>
    <w:p w14:paraId="70A870C1">
      <w:pPr>
        <w:pStyle w:val="39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Передача специалистом кафедры по УМР отчётов по практике в архив с оформлением соответствующей документации.</w:t>
      </w:r>
    </w:p>
    <w:bookmarkEnd w:id="1"/>
    <w:p w14:paraId="36ACF401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  <w:t>Обучающийся, проходящий практику, обязан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:</w:t>
      </w:r>
    </w:p>
    <w:p w14:paraId="1A294BAD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 w:line="360" w:lineRule="auto"/>
        <w:ind w:left="851" w:hanging="142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Изучить программу производственной практики ППУОПД;</w:t>
      </w:r>
    </w:p>
    <w:p w14:paraId="6EA2233C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pacing w:val="1"/>
          <w:sz w:val="26"/>
          <w:szCs w:val="26"/>
          <w14:textFill>
            <w14:solidFill>
              <w14:schemeClr w14:val="tx1"/>
            </w14:solidFill>
          </w14:textFill>
        </w:rPr>
        <w:t>Пройти производственную практику ППУОПД в установленный графиком учебного процесса срок;</w:t>
      </w:r>
    </w:p>
    <w:p w14:paraId="379B0FB0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pacing w:val="2"/>
          <w:sz w:val="26"/>
          <w:szCs w:val="26"/>
          <w14:textFill>
            <w14:solidFill>
              <w14:schemeClr w14:val="tx1"/>
            </w14:solidFill>
          </w14:textFill>
        </w:rPr>
        <w:t xml:space="preserve">Выполнять правила внутреннего распорядка, действующие на </w:t>
      </w:r>
      <w:r>
        <w:rPr>
          <w:rFonts w:ascii="Times New Roman" w:hAnsi="Times New Roman" w:eastAsia="Times New Roman" w:cs="Times New Roman"/>
          <w:color w:val="000000" w:themeColor="text1"/>
          <w:spacing w:val="5"/>
          <w:sz w:val="26"/>
          <w:szCs w:val="26"/>
          <w14:textFill>
            <w14:solidFill>
              <w14:schemeClr w14:val="tx1"/>
            </w14:solidFill>
          </w14:textFill>
        </w:rPr>
        <w:t xml:space="preserve">предприятии или в вузе, требования трудового законодательства наравне с его </w:t>
      </w:r>
      <w:r>
        <w:rPr>
          <w:rFonts w:ascii="Times New Roman" w:hAnsi="Times New Roman" w:eastAsia="Times New Roman" w:cs="Times New Roman"/>
          <w:color w:val="000000" w:themeColor="text1"/>
          <w:spacing w:val="1"/>
          <w:sz w:val="26"/>
          <w:szCs w:val="26"/>
          <w14:textFill>
            <w14:solidFill>
              <w14:schemeClr w14:val="tx1"/>
            </w14:solidFill>
          </w14:textFill>
        </w:rPr>
        <w:t>работниками;</w:t>
      </w:r>
    </w:p>
    <w:p w14:paraId="47282FD0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pacing w:val="5"/>
          <w:sz w:val="26"/>
          <w:szCs w:val="26"/>
          <w14:textFill>
            <w14:solidFill>
              <w14:schemeClr w14:val="tx1"/>
            </w14:solidFill>
          </w14:textFill>
        </w:rPr>
        <w:t xml:space="preserve">Действовать точно и своевременно согласно указаниям руководителя практики от </w:t>
      </w:r>
      <w:r>
        <w:rPr>
          <w:rFonts w:ascii="Times New Roman" w:hAnsi="Times New Roman" w:eastAsia="Times New Roman" w:cs="Times New Roman"/>
          <w:color w:val="000000" w:themeColor="text1"/>
          <w:spacing w:val="1"/>
          <w:sz w:val="26"/>
          <w:szCs w:val="26"/>
          <w14:textFill>
            <w14:solidFill>
              <w14:schemeClr w14:val="tx1"/>
            </w14:solidFill>
          </w14:textFill>
        </w:rPr>
        <w:t>предприятия (организации);</w:t>
      </w:r>
    </w:p>
    <w:p w14:paraId="71B29CE5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Соблюдать действующие в организации (учреждении) правила внутреннего распорядка и подчиняться им (при нарушении правил руководитель организации (учреждения) может налагать на студента взыскания с последующим сообщением в ДВФ ВАВТ);</w:t>
      </w:r>
    </w:p>
    <w:p w14:paraId="3B8BF084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Полностью выполнить программу практики </w:t>
      </w:r>
      <w:r>
        <w:rPr>
          <w:rFonts w:ascii="Times New Roman" w:hAnsi="Times New Roman" w:eastAsia="Times New Roman" w:cs="Times New Roman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производственной практики ППУОПД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;</w:t>
      </w:r>
    </w:p>
    <w:p w14:paraId="6C15437A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Оформить надлежащим образом отчет о практике и подготовиться к его защите;</w:t>
      </w:r>
    </w:p>
    <w:p w14:paraId="7E305879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Представить в установленные сроки необходимую документацию на кафедру.</w:t>
      </w:r>
    </w:p>
    <w:p w14:paraId="1529B200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  <w:t>Во время прохождения практики обучающийся имеют право:</w:t>
      </w:r>
    </w:p>
    <w:p w14:paraId="35E9046F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1. Получать информацию для выполнения программы практики и индивидуальных заданий за исключением секретной информации и, являющейся коммерческой тайной организации;</w:t>
      </w:r>
    </w:p>
    <w:p w14:paraId="3836339A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2. Пользоваться информационными ресурсами с разрешения руководителя организации и руководителей структурных подразделений;</w:t>
      </w:r>
    </w:p>
    <w:p w14:paraId="1991BC4D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3. Участвовать в обсуждении вопросов научно-исследовательской, хозяйственной и финансовой деятельности организации (учреждения) в рамках программы практики;</w:t>
      </w:r>
    </w:p>
    <w:p w14:paraId="33D1D301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4. Принимать участие в общественной жизни коллектива организации (учреждения);</w:t>
      </w:r>
    </w:p>
    <w:p w14:paraId="534C117C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5. Получать консультации специалистов по вопросам программы практики;</w:t>
      </w:r>
    </w:p>
    <w:p w14:paraId="444112EF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6. Пользоваться услугами подразделений непроизводственной сферы организации, учреждения (столовой, медпункта и т.д.).</w:t>
      </w:r>
    </w:p>
    <w:p w14:paraId="74FB9A9B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  <w:t>Руководитель практической подготовки от ДВФ ВАВТ осуществляет следующие функции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:</w:t>
      </w:r>
    </w:p>
    <w:p w14:paraId="57FCBC53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- проводит не позднее, чем за 10 дней до начала практики, организационное собрание с распределением мест практики среди обучающихся; </w:t>
      </w:r>
    </w:p>
    <w:p w14:paraId="39197E87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осуществляет контроль выдачи обучающимся направлений и дневников на практику специалистом по УМР кафедры;</w:t>
      </w:r>
    </w:p>
    <w:p w14:paraId="22244CD8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согласовывает с должностными лицами организаций (учреждений) все вопросы, касающиеся прохождения практики, содержание индивидуальных заданий;</w:t>
      </w:r>
    </w:p>
    <w:p w14:paraId="46FF8A74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выдаёт индивидуальные задания на прохождение практики;</w:t>
      </w:r>
    </w:p>
    <w:p w14:paraId="1AC9BFFA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выдает план-график прохождения практики;</w:t>
      </w:r>
    </w:p>
    <w:p w14:paraId="4A7F3CAC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проводит инструктаж по ознакомлению с требованиями охраны труда, техники безопасности и пожарной безопасности;</w:t>
      </w:r>
    </w:p>
    <w:p w14:paraId="10DDAA5A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проводит консультации по практике согласно установленному графику;</w:t>
      </w:r>
    </w:p>
    <w:p w14:paraId="663510DB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проверяет отчёты по окончании практики, организует их защиту, проставляет оценки в зачетные книжки обучающихся и зачётно - экзаменационную ведомость;</w:t>
      </w:r>
    </w:p>
    <w:p w14:paraId="7BA01E60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отчитывается о подготовке, ходе и результатах практики на заседаниях кафедры.</w:t>
      </w:r>
    </w:p>
    <w:p w14:paraId="2793275D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  <w:t>Руководитель практической подготовки от Профильной организации обязан:</w:t>
      </w:r>
    </w:p>
    <w:p w14:paraId="1C8C530A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1. Обеспечивает необходимые условия для прохождения обучающимися практики; </w:t>
      </w:r>
    </w:p>
    <w:p w14:paraId="7AA86C19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2. Знакомит обучающихся с организацией работы на рабочем месте практиканта; </w:t>
      </w:r>
    </w:p>
    <w:p w14:paraId="30E2E801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3. Помогает правильно выполнять задания на рабочем месте;</w:t>
      </w:r>
    </w:p>
    <w:p w14:paraId="2133AB21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4. Контролирует соблюдение обучающимися правил внутреннего распорядка в организации (учреждении);</w:t>
      </w:r>
    </w:p>
    <w:p w14:paraId="548CC0D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5. Контролирует выполнение обучающимися программы практики; </w:t>
      </w:r>
    </w:p>
    <w:p w14:paraId="0BF5EDEF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6. Консультирует по вопросам, связанным с выполнением программы и заданий практики, содействует в подборе необходимых материалов;</w:t>
      </w:r>
    </w:p>
    <w:p w14:paraId="55642A3A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7. Удостоверяет путёвку и отчёт о прохождении практики в данной организации (учреждении);</w:t>
      </w:r>
    </w:p>
    <w:p w14:paraId="5994FF80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8. Составляет характеристику о работе обучающегося – практиканта.</w:t>
      </w:r>
    </w:p>
    <w:p w14:paraId="130BAB58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1782E13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3. ТИП ПРАКТИКИ, СПОСОБЫ И ФОРМЫ ЕЁ ПРОВЕДЕНИЯ</w:t>
      </w:r>
    </w:p>
    <w:p w14:paraId="77780D01">
      <w:pPr>
        <w:spacing w:after="0" w:line="360" w:lineRule="auto"/>
        <w:ind w:firstLine="720"/>
        <w:contextualSpacing/>
        <w:jc w:val="both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Согласно п. 6.2 и 6.5 ФГОС ВО по направлению подготовки 38.03.01 «Экономика»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shd w:val="clear" w:color="auto" w:fill="FFFFFF"/>
          <w14:textFill>
            <w14:solidFill>
              <w14:schemeClr w14:val="tx1"/>
            </w14:solidFill>
          </w14:textFill>
        </w:rPr>
        <w:t>:</w:t>
      </w:r>
    </w:p>
    <w:p w14:paraId="7FC0A95B">
      <w:pPr>
        <w:keepNext/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sz w:val="26"/>
          <w:szCs w:val="26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 w:themeColor="text1"/>
          <w:sz w:val="26"/>
          <w:szCs w:val="26"/>
          <w:shd w:val="clear" w:color="auto" w:fill="FFFFFF"/>
          <w:lang w:val="zh-CN" w:eastAsia="zh-CN"/>
          <w14:textFill>
            <w14:solidFill>
              <w14:schemeClr w14:val="tx1"/>
            </w14:solidFill>
          </w14:textFill>
        </w:rPr>
        <w:t xml:space="preserve">- </w:t>
      </w:r>
      <w:r>
        <w:rPr>
          <w:rFonts w:ascii="Times New Roman" w:hAnsi="Times New Roman" w:eastAsia="Times New Roman" w:cs="Times New Roman"/>
          <w:b/>
          <w:bCs/>
          <w:i/>
          <w:color w:val="000000" w:themeColor="text1"/>
          <w:sz w:val="26"/>
          <w:szCs w:val="26"/>
          <w:lang w:val="zh-CN" w:eastAsia="zh-CN"/>
          <w14:textFill>
            <w14:solidFill>
              <w14:schemeClr w14:val="tx1"/>
            </w14:solidFill>
          </w14:textFill>
        </w:rPr>
        <w:t>вид практики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:lang w:val="zh-CN" w:eastAsia="zh-CN"/>
          <w14:textFill>
            <w14:solidFill>
              <w14:schemeClr w14:val="tx1"/>
            </w14:solidFill>
          </w14:textFill>
        </w:rPr>
        <w:t xml:space="preserve">: </w:t>
      </w:r>
      <w:r>
        <w:rPr>
          <w:rFonts w:ascii="Times New Roman" w:hAnsi="Times New Roman" w:eastAsia="Times New Roman" w:cs="Times New Roman"/>
          <w:bCs/>
          <w:color w:val="000000" w:themeColor="text1"/>
          <w:sz w:val="26"/>
          <w:szCs w:val="26"/>
          <w:lang w:val="zh-CN" w:eastAsia="zh-CN"/>
          <w14:textFill>
            <w14:solidFill>
              <w14:schemeClr w14:val="tx1"/>
            </w14:solidFill>
          </w14:textFill>
        </w:rPr>
        <w:t>производственная</w:t>
      </w:r>
      <w:r>
        <w:rPr>
          <w:rFonts w:ascii="Times New Roman" w:hAnsi="Times New Roman" w:eastAsia="Times New Roman" w:cs="Times New Roman"/>
          <w:bCs/>
          <w:color w:val="000000" w:themeColor="text1"/>
          <w:sz w:val="26"/>
          <w:szCs w:val="26"/>
          <w:lang w:eastAsia="zh-CN"/>
          <w14:textFill>
            <w14:solidFill>
              <w14:schemeClr w14:val="tx1"/>
            </w14:solidFill>
          </w14:textFill>
        </w:rPr>
        <w:t>;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:lang w:val="zh-CN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24595D02">
      <w:pPr>
        <w:pStyle w:val="26"/>
        <w:spacing w:before="0" w:beforeAutospacing="0" w:after="0" w:afterAutospacing="0" w:line="360" w:lineRule="auto"/>
        <w:ind w:firstLine="708"/>
        <w:jc w:val="both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</w:t>
      </w:r>
      <w:r>
        <w:rPr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  <w:r>
        <w:rPr>
          <w:b/>
          <w:i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тип</w:t>
      </w:r>
      <w:r>
        <w:rPr>
          <w:i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  <w:r>
        <w:rPr>
          <w:b/>
          <w:i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практики</w:t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: практика по получению профессиональных умений и опыта профессиональной деятельности</w:t>
      </w:r>
    </w:p>
    <w:p w14:paraId="1A4DB3E2">
      <w:pPr>
        <w:widowControl w:val="0"/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Объем практики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составляет 6 зачетных единиц– 216 часов (для очной формы обучения).</w:t>
      </w:r>
    </w:p>
    <w:p w14:paraId="2367D031">
      <w:pPr>
        <w:pStyle w:val="26"/>
        <w:spacing w:before="0" w:beforeAutospacing="0" w:after="0" w:afterAutospacing="0" w:line="360" w:lineRule="auto"/>
        <w:ind w:firstLine="708"/>
        <w:jc w:val="both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Способы проведения практики</w:t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: стационарная, выездная. </w:t>
      </w:r>
    </w:p>
    <w:p w14:paraId="178E7547">
      <w:pPr>
        <w:pStyle w:val="26"/>
        <w:spacing w:before="0" w:beforeAutospacing="0" w:after="0" w:afterAutospacing="0" w:line="360" w:lineRule="auto"/>
        <w:ind w:firstLine="708"/>
        <w:jc w:val="both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Форма проведения практики</w:t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: путем чередования с реализацией иных компонентов ОПОП ВО. </w:t>
      </w:r>
    </w:p>
    <w:p w14:paraId="2F966750">
      <w:pPr>
        <w:pStyle w:val="26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По итогам прохождения производственной (по получению профессиональных умений и опыта профессиональной деятельности) практики обучающийся должен продемонстрировать знания, умения и владения, подтверждающие сформированность компетенций. Перечень планируемых результатов обучения при прохождении практики, соотнесенных с планируемыми результатами освоения образовательной программы, представлены в таблице 1,2.</w:t>
      </w:r>
    </w:p>
    <w:p w14:paraId="310ABAFD">
      <w:pPr>
        <w:spacing w:after="0" w:line="360" w:lineRule="auto"/>
        <w:jc w:val="right"/>
        <w:rPr>
          <w:rFonts w:ascii="Times New Roman" w:hAnsi="Times New Roman" w:eastAsia="Calibri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Таблица 1</w:t>
      </w:r>
    </w:p>
    <w:p w14:paraId="7904D341">
      <w:pPr>
        <w:spacing w:line="360" w:lineRule="auto"/>
        <w:jc w:val="center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Планируемые результаты сформированности 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общепрофессиональных компетенций</w:t>
      </w: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при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при прохождении 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производственной практики</w:t>
      </w:r>
    </w:p>
    <w:tbl>
      <w:tblPr>
        <w:tblStyle w:val="12"/>
        <w:tblW w:w="52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35"/>
        <w:gridCol w:w="2779"/>
        <w:gridCol w:w="1116"/>
        <w:gridCol w:w="4013"/>
      </w:tblGrid>
      <w:tr w14:paraId="21BF5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250" w:type="pct"/>
            <w:vAlign w:val="center"/>
          </w:tcPr>
          <w:p w14:paraId="019D0A4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Код и наименование</w:t>
            </w:r>
          </w:p>
          <w:p w14:paraId="5A17F1C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компетенции</w:t>
            </w:r>
          </w:p>
        </w:tc>
        <w:tc>
          <w:tcPr>
            <w:tcW w:w="1318" w:type="pct"/>
            <w:vAlign w:val="center"/>
          </w:tcPr>
          <w:p w14:paraId="676C1DE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Код и наименование</w:t>
            </w:r>
          </w:p>
          <w:p w14:paraId="232BC3E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индикатора достижения</w:t>
            </w:r>
          </w:p>
          <w:p w14:paraId="6CE9FAB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компе</w:t>
            </w: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softHyphen/>
            </w: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тенции</w:t>
            </w:r>
          </w:p>
        </w:tc>
        <w:tc>
          <w:tcPr>
            <w:tcW w:w="2432" w:type="pct"/>
            <w:gridSpan w:val="2"/>
            <w:vAlign w:val="center"/>
          </w:tcPr>
          <w:p w14:paraId="3F6953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Планируемые результаты обучения</w:t>
            </w:r>
          </w:p>
          <w:p w14:paraId="084CB31A">
            <w:pPr>
              <w:spacing w:after="0" w:line="240" w:lineRule="auto"/>
              <w:ind w:right="-84"/>
              <w:jc w:val="center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по дисциплине (ЗУН)</w:t>
            </w:r>
          </w:p>
        </w:tc>
      </w:tr>
      <w:tr w14:paraId="24F24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atLeast"/>
          <w:jc w:val="center"/>
        </w:trPr>
        <w:tc>
          <w:tcPr>
            <w:tcW w:w="1250" w:type="pct"/>
            <w:vMerge w:val="restart"/>
          </w:tcPr>
          <w:p w14:paraId="240DAE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ОПК-4 </w:t>
            </w: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1318" w:type="pct"/>
            <w:vMerge w:val="restart"/>
          </w:tcPr>
          <w:p w14:paraId="123D7246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ИД-3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vertAlign w:val="subscript"/>
                <w14:textFill>
                  <w14:solidFill>
                    <w14:schemeClr w14:val="tx1"/>
                  </w14:solidFill>
                </w14:textFill>
              </w:rPr>
              <w:t>ОПК-4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Принимает обоснованные организационно-управленческие решения в области профессиональной деятельности</w:t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529" w:type="pc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DD8AB0F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Уметь</w:t>
            </w:r>
          </w:p>
        </w:tc>
        <w:tc>
          <w:tcPr>
            <w:tcW w:w="1903" w:type="pc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29ABD108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предлагать экономически и финансово обоснованные организационно-управленческие решения в профессиональной деятельности для решения поставленных экономических задач:</w:t>
            </w:r>
          </w:p>
        </w:tc>
      </w:tr>
      <w:tr w14:paraId="0B9E6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250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139442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18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0764AC8E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5E9B90B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Владеть </w:t>
            </w:r>
          </w:p>
        </w:tc>
        <w:tc>
          <w:tcPr>
            <w:tcW w:w="19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A69E2F3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навыками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обоснования экономических, финансовых и организационно-управленческих решений в профессиональной деятельности;</w:t>
            </w:r>
          </w:p>
        </w:tc>
      </w:tr>
    </w:tbl>
    <w:p w14:paraId="76ECD3E1">
      <w:pPr>
        <w:pStyle w:val="26"/>
        <w:spacing w:before="0" w:beforeAutospacing="0" w:after="0" w:afterAutospacing="0" w:line="360" w:lineRule="auto"/>
        <w:ind w:firstLine="709"/>
        <w:jc w:val="both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5DA5ED06">
      <w:pPr>
        <w:spacing w:after="0" w:line="360" w:lineRule="auto"/>
        <w:jc w:val="right"/>
        <w:rPr>
          <w:rFonts w:ascii="Times New Roman" w:hAnsi="Times New Roman" w:eastAsia="Calibri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Таблица 2</w:t>
      </w:r>
    </w:p>
    <w:p w14:paraId="2C76FBC0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Планируемые результаты сформированности 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профессиональных компетенций</w:t>
      </w: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при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прохождении 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производственной практики</w:t>
      </w:r>
    </w:p>
    <w:tbl>
      <w:tblPr>
        <w:tblStyle w:val="12"/>
        <w:tblW w:w="10490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9"/>
        <w:gridCol w:w="1701"/>
        <w:gridCol w:w="1984"/>
        <w:gridCol w:w="1701"/>
        <w:gridCol w:w="1560"/>
        <w:gridCol w:w="821"/>
        <w:gridCol w:w="1134"/>
      </w:tblGrid>
      <w:tr w14:paraId="3523C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</w:trPr>
        <w:tc>
          <w:tcPr>
            <w:tcW w:w="1589" w:type="dxa"/>
            <w:vAlign w:val="center"/>
          </w:tcPr>
          <w:p w14:paraId="22BF678C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bookmarkStart w:id="2" w:name="_Hlk222348569"/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Задача профессиональной</w:t>
            </w:r>
          </w:p>
          <w:p w14:paraId="51BDAC0D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деятельности</w:t>
            </w:r>
          </w:p>
          <w:p w14:paraId="487E874C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(трудовые действия)</w:t>
            </w:r>
          </w:p>
        </w:tc>
        <w:tc>
          <w:tcPr>
            <w:tcW w:w="1701" w:type="dxa"/>
            <w:vAlign w:val="center"/>
          </w:tcPr>
          <w:p w14:paraId="697DDE8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Код и наименование</w:t>
            </w:r>
          </w:p>
          <w:p w14:paraId="6FB3F63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компетенции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BFD9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Код и наименование</w:t>
            </w:r>
          </w:p>
          <w:p w14:paraId="787F434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индикатора достижения</w:t>
            </w:r>
          </w:p>
          <w:p w14:paraId="0361F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компе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softHyphen/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тенции</w:t>
            </w:r>
          </w:p>
        </w:tc>
        <w:tc>
          <w:tcPr>
            <w:tcW w:w="1701" w:type="dxa"/>
            <w:vAlign w:val="center"/>
          </w:tcPr>
          <w:p w14:paraId="66C1F23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Планируемые результаты обучения</w:t>
            </w:r>
          </w:p>
          <w:p w14:paraId="77444C7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по дисциплине (ЗУН)</w:t>
            </w:r>
          </w:p>
        </w:tc>
        <w:tc>
          <w:tcPr>
            <w:tcW w:w="1560" w:type="dxa"/>
            <w:vAlign w:val="center"/>
          </w:tcPr>
          <w:p w14:paraId="0BC0B60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Основание</w:t>
            </w:r>
          </w:p>
          <w:p w14:paraId="45997F3F">
            <w:pPr>
              <w:spacing w:after="0" w:line="240" w:lineRule="auto"/>
              <w:ind w:left="-107" w:right="-102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(профессиональные стандарты/</w:t>
            </w:r>
          </w:p>
          <w:p w14:paraId="5D7D4051">
            <w:pPr>
              <w:spacing w:after="0" w:line="240" w:lineRule="auto"/>
              <w:ind w:left="-107" w:right="-102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анализ опыта)</w:t>
            </w:r>
          </w:p>
        </w:tc>
        <w:tc>
          <w:tcPr>
            <w:tcW w:w="821" w:type="dxa"/>
            <w:vAlign w:val="center"/>
          </w:tcPr>
          <w:p w14:paraId="44513B95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Уровень кв-ции</w:t>
            </w:r>
          </w:p>
        </w:tc>
        <w:tc>
          <w:tcPr>
            <w:tcW w:w="1134" w:type="dxa"/>
            <w:vAlign w:val="center"/>
          </w:tcPr>
          <w:p w14:paraId="7BE35FF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ОТФ</w:t>
            </w:r>
          </w:p>
        </w:tc>
      </w:tr>
      <w:tr w14:paraId="3788C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</w:trPr>
        <w:tc>
          <w:tcPr>
            <w:tcW w:w="1589" w:type="dxa"/>
          </w:tcPr>
          <w:p w14:paraId="3D805D48">
            <w:pPr>
              <w:spacing w:after="0" w:line="240" w:lineRule="auto"/>
              <w:ind w:right="-108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Расчет и анализ экономических показателей результатов деятельности организации</w:t>
            </w:r>
          </w:p>
          <w:p w14:paraId="15072E7C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A/02.6</w:t>
            </w:r>
          </w:p>
        </w:tc>
        <w:tc>
          <w:tcPr>
            <w:tcW w:w="1701" w:type="dxa"/>
          </w:tcPr>
          <w:p w14:paraId="7A20383F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ПК-4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11A9CBB0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Способен на основе</w:t>
            </w:r>
          </w:p>
          <w:p w14:paraId="6544EF39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типовых методик и</w:t>
            </w:r>
          </w:p>
          <w:p w14:paraId="64314F02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действующей нормативно-правовой базы рассчитать</w:t>
            </w:r>
          </w:p>
          <w:p w14:paraId="60E1C078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экономические и социально-экономические показатели,</w:t>
            </w:r>
          </w:p>
          <w:p w14:paraId="21F94BF5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характеризующие</w:t>
            </w:r>
          </w:p>
          <w:p w14:paraId="3D19C0AB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деятельность хозяйствующих</w:t>
            </w:r>
          </w:p>
          <w:p w14:paraId="31E753F7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субъектов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320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ИД-1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ПК-4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Осуществляет расчеты экономических показателей эффективности деятельности организации </w:t>
            </w:r>
          </w:p>
        </w:tc>
        <w:tc>
          <w:tcPr>
            <w:tcW w:w="1701" w:type="dxa"/>
          </w:tcPr>
          <w:p w14:paraId="1AF0764C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Знать: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методы экономического анализа и учета показателей деятельности организации и ее подразделений;</w:t>
            </w:r>
          </w:p>
          <w:p w14:paraId="720C28BD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нормативные правовые акты, регулирующие финансово-хозяйственную деятельность организации.</w:t>
            </w:r>
          </w:p>
          <w:p w14:paraId="504964BE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Уметь: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анализировать и интерпретировать финансовую, бухгалтерскую информацию, содержащуюся в отчетности организации, и использовать полученные сведения для принятия управленческих решений; </w:t>
            </w:r>
          </w:p>
          <w:p w14:paraId="7E5DA9D3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Владеть: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навыками проведения расчетов экономических и финансово-экономических показателей на основе типовых методик с учетом нормативных правовых актов.</w:t>
            </w:r>
          </w:p>
        </w:tc>
        <w:tc>
          <w:tcPr>
            <w:tcW w:w="1560" w:type="dxa"/>
            <w:shd w:val="clear" w:color="auto" w:fill="auto"/>
          </w:tcPr>
          <w:p w14:paraId="3701F803">
            <w:pPr>
              <w:spacing w:after="0" w:line="240" w:lineRule="auto"/>
              <w:ind w:right="-28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Проф. стандарт</w:t>
            </w:r>
          </w:p>
          <w:p w14:paraId="362522B6">
            <w:pPr>
              <w:spacing w:after="0" w:line="240" w:lineRule="auto"/>
              <w:ind w:right="-28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«Экономист предприятия»</w:t>
            </w:r>
          </w:p>
          <w:p w14:paraId="08B6848D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08.043</w:t>
            </w:r>
          </w:p>
        </w:tc>
        <w:tc>
          <w:tcPr>
            <w:tcW w:w="821" w:type="dxa"/>
          </w:tcPr>
          <w:p w14:paraId="7F98452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134" w:type="dxa"/>
          </w:tcPr>
          <w:p w14:paraId="1F2C4BF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Экономи-ческий анализ деятель-ности организа-ции</w:t>
            </w:r>
          </w:p>
        </w:tc>
      </w:tr>
      <w:bookmarkEnd w:id="2"/>
    </w:tbl>
    <w:p w14:paraId="4D9DF019">
      <w:pPr>
        <w:spacing w:after="0" w:line="360" w:lineRule="auto"/>
        <w:rPr>
          <w:rFonts w:ascii="Times New Roman" w:hAnsi="Times New Roman" w:eastAsia="Calibri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7BF4576B">
      <w:pPr>
        <w:tabs>
          <w:tab w:val="left" w:pos="0"/>
          <w:tab w:val="center" w:pos="4960"/>
        </w:tabs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4. СТРУКТУРА И СОДЕРЖАНИЕ ПРАКТИКИ</w:t>
      </w:r>
    </w:p>
    <w:p w14:paraId="42D5D230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Расширенное содержание практики, представлено в Методических рекомендациях к написанию отчета, структурированное по разделам и видам работ с указанием основной последовательности их выполнения, приведено в таблице 3.</w:t>
      </w:r>
    </w:p>
    <w:p w14:paraId="721B6380">
      <w:pPr>
        <w:spacing w:after="0"/>
        <w:ind w:firstLine="708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Последовательность проведения этапов производственной практики приведено в таблице 2.</w:t>
      </w:r>
    </w:p>
    <w:p w14:paraId="4F3530CB">
      <w:pPr>
        <w:spacing w:after="0"/>
        <w:ind w:firstLine="708"/>
        <w:jc w:val="right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Таблица 2</w:t>
      </w:r>
    </w:p>
    <w:p w14:paraId="28F67537">
      <w:pPr>
        <w:spacing w:after="0"/>
        <w:jc w:val="center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Последовательность проведения этапов производственной практики </w:t>
      </w:r>
    </w:p>
    <w:tbl>
      <w:tblPr>
        <w:tblStyle w:val="28"/>
        <w:tblW w:w="100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7986"/>
      </w:tblGrid>
      <w:tr w14:paraId="33CE8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</w:trPr>
        <w:tc>
          <w:tcPr>
            <w:tcW w:w="2093" w:type="dxa"/>
            <w:vAlign w:val="center"/>
          </w:tcPr>
          <w:p w14:paraId="3164153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Разделы </w:t>
            </w:r>
          </w:p>
          <w:p w14:paraId="112414F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(этапы) практики</w:t>
            </w:r>
          </w:p>
        </w:tc>
        <w:tc>
          <w:tcPr>
            <w:tcW w:w="7986" w:type="dxa"/>
            <w:vAlign w:val="center"/>
          </w:tcPr>
          <w:p w14:paraId="663998C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Содержание выполняемых работ</w:t>
            </w:r>
          </w:p>
          <w:p w14:paraId="70229A7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 (основные действия)</w:t>
            </w:r>
          </w:p>
        </w:tc>
      </w:tr>
      <w:tr w14:paraId="7DBBA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</w:trPr>
        <w:tc>
          <w:tcPr>
            <w:tcW w:w="2093" w:type="dxa"/>
            <w:vAlign w:val="center"/>
          </w:tcPr>
          <w:p w14:paraId="1A33FD9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Ознакомительный этап</w:t>
            </w:r>
          </w:p>
        </w:tc>
        <w:tc>
          <w:tcPr>
            <w:tcW w:w="7986" w:type="dxa"/>
            <w:vAlign w:val="center"/>
          </w:tcPr>
          <w:p w14:paraId="4322210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Знакомство с целями и задачами, содержанием и сроками практики, видами деятельности на практике, с критериями оценки практики и требованиями к оформлению отчетных материалов. Получение индивидуального задания.</w:t>
            </w:r>
          </w:p>
          <w:p w14:paraId="3C57FBE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Прибытие на место практики. Знакомство с рабочим местом, с организационной структурой организации. Прохождение инструктажа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</w:tc>
      </w:tr>
      <w:tr w14:paraId="06A42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</w:trPr>
        <w:tc>
          <w:tcPr>
            <w:tcW w:w="2093" w:type="dxa"/>
            <w:vAlign w:val="center"/>
          </w:tcPr>
          <w:p w14:paraId="70082073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b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b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Аналитический </w:t>
            </w:r>
          </w:p>
          <w:p w14:paraId="2A465E5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b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этап</w:t>
            </w:r>
          </w:p>
        </w:tc>
        <w:tc>
          <w:tcPr>
            <w:tcW w:w="7986" w:type="dxa"/>
            <w:vAlign w:val="center"/>
          </w:tcPr>
          <w:p w14:paraId="6EE22F5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Общее ознакомление с организацией, анализ структуры управления организацией. Анализ организационной структуры, внутренней и внешней среды предприятия. Количественный и качественный анализ сферы, деятельности предприятия. Мониторинг законодательства и нормативно - правовых актов, регулирующих сферу деятельности профильной организации.</w:t>
            </w:r>
            <w:r>
              <w:rPr>
                <w:rFonts w:ascii="Times New Roman" w:hAnsi="Times New Roman" w:cs="Times New Roman" w:eastAsiaTheme="minorHAnsi"/>
                <w:color w:val="000000" w:themeColor="text1"/>
                <w:sz w:val="28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Количественный и качественный анализ эффективности деятельности предприятия. Выявление существующих проблем.</w:t>
            </w:r>
          </w:p>
          <w:p w14:paraId="64767AF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Анализ принимаемых мер, по развитию предприятия. Прогноз дальнейшего развития предприятия.</w:t>
            </w:r>
          </w:p>
        </w:tc>
      </w:tr>
      <w:tr w14:paraId="6A09A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</w:trPr>
        <w:tc>
          <w:tcPr>
            <w:tcW w:w="2093" w:type="dxa"/>
            <w:vAlign w:val="center"/>
          </w:tcPr>
          <w:p w14:paraId="49E4ADC6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b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b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Обобщающий этап</w:t>
            </w:r>
          </w:p>
        </w:tc>
        <w:tc>
          <w:tcPr>
            <w:tcW w:w="7986" w:type="dxa"/>
            <w:tcBorders>
              <w:bottom w:val="single" w:color="auto" w:sz="4" w:space="0"/>
            </w:tcBorders>
          </w:tcPr>
          <w:p w14:paraId="4510746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Подведение выводов по результатам практики. Интерпретация полученных данных. Обоснование предложений по результатам обработки финансово-экономических данных. Подготовка текста отчета о практике, оформление отчета, получение характеристики от руководителя практики от организации (предприятия), защита отчета.</w:t>
            </w:r>
          </w:p>
        </w:tc>
      </w:tr>
    </w:tbl>
    <w:p w14:paraId="2B1362D4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.1. Организация практики</w:t>
      </w:r>
    </w:p>
    <w:p w14:paraId="74FC6917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Базами практики являются учреждения и организации бюджетной и коммерческой системы; органы государственной власти, местного самоуправления, государственные и муниципальные предприятия и учреждения, соответствующие направлению подготовки. С перечнем баз практики можно ознакомиться на сайте вуза: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"http://dvf-vavt.ru/biblioteka1/elektro_obraz_resursy1/elektronnaya_biblioteka_dvf_vavt/"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http://dvf-vavt.ru/biblioteka1/elektro_obraz_resursy1/elektronnaya_biblioteka_dvf_vavt/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</w:t>
      </w:r>
    </w:p>
    <w:p w14:paraId="5100A5AA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Решение о местах прохождения практики обучающихся принимается директором вуза по представлению декана факультета и заведующего выпускающей кафедрой с учетом:</w:t>
      </w:r>
    </w:p>
    <w:p w14:paraId="55B9D784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характера, содержания деятельности принимающей организации и соответствия профиля их работы по направлению (профилю) подготовки;</w:t>
      </w:r>
    </w:p>
    <w:p w14:paraId="65564030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возможностей принимающей стороны в части численности, направляемых для прохождения практики обучающихся, наличия у принимающей стороны соответствующей производственной, нормативно-правовой базы, необходимой и достаточной для прохождения практики;</w:t>
      </w:r>
    </w:p>
    <w:p w14:paraId="681CB97D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готовности организации выполнять требования настоящей программы и трудового законодательства;</w:t>
      </w:r>
    </w:p>
    <w:p w14:paraId="79606253">
      <w:pPr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outlineLvl w:val="1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рекомендаций профессорско-преподавательского состава выпускающей кафедры в отношении отдельных обучающихся;</w:t>
      </w:r>
    </w:p>
    <w:p w14:paraId="22A20084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наличия у ДВФ ВАВТ с организациями договорных отношений.</w:t>
      </w:r>
    </w:p>
    <w:p w14:paraId="52B64902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Основанием для направления обучающегося на базу практики является заключённый договор, подтверждающий взаимную договоренность (согласие) организации (учреждения) и вуза о прохождении обучающимся практики.</w:t>
      </w:r>
    </w:p>
    <w:p w14:paraId="2FAE4F84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Допускается самостоятельный выбор обучающимся базы практики, но при условии обязательного согласования с выпускающей кафедрой и индивидуального договора с вузом.</w:t>
      </w:r>
    </w:p>
    <w:p w14:paraId="7E66522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Вопросы о месте прохождения практики по индивидуальному прикреплению обучающихся решаются директором ДВФ ВАВТ Минэкономразвития России по представлению выпускающей кафедрой:</w:t>
      </w:r>
    </w:p>
    <w:p w14:paraId="25B14E1C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в случае отсутствия возможности прохождения практики обучающимся в базовых организациях (учреждениях);</w:t>
      </w:r>
    </w:p>
    <w:p w14:paraId="12F07D36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на основании письменных запросов - подтверждений, поступивших в адрес ДВФ ВАВТ Минэкономразвития России от принимающих сторон.</w:t>
      </w:r>
    </w:p>
    <w:p w14:paraId="5A90C8B2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Обучающиеся заочной формы обучения, работающие по профилю направления, могут проходить практику по месту работы.</w:t>
      </w:r>
    </w:p>
    <w:p w14:paraId="76A16AC4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Ответственность за организацию прохождения практики возлагается на выпускающую кафедру по направлению (профилю) подготовки, включая оформление договоров, регулирующих взаимоотношения между вузом и организациями (учреждениями), являющимися базами практики.</w:t>
      </w:r>
    </w:p>
    <w:p w14:paraId="18007FA6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Для проведения практики назначаются два руководителя – руководитель от ДВФ ВАВТ Минэкономразвития России и руководитель от организации (учреждения).</w:t>
      </w:r>
    </w:p>
    <w:p w14:paraId="7DB9A03C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Обучающиеся распределяются по базам практики выпускающей кафедрой в соответствии с заключенными ДВФ ВАВТ договорами о сотрудничестве. </w:t>
      </w:r>
    </w:p>
    <w:p w14:paraId="3CB6C89D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Перед выходом на практику специалистом кафедры по УМР индивидуально каждому обучающемуся выдается направление на практику, которое подписывается заведующим выпускающей кафедры. Направление обучающийся предоставляет в Профильную организацию (учреждение), где будет проходить практику. Направление является для профильной организации документальным подтверждением того, что обучающийся в установленные сроки приступил к практике.</w:t>
      </w:r>
    </w:p>
    <w:p w14:paraId="414B1914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Одновременно с направлением на практику обучающиеся получают в библиотеке программу практики в электронном формате. Основным методическим документом, регламентирующим работу обучающегося и руководителей практики, является программа практики, которая разрабатывается выпускающей кафедрой.</w:t>
      </w:r>
    </w:p>
    <w:p w14:paraId="2F2517E7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Обучающиеся проходят практику без оплаты труда. При наличии вакантных должностей в организации обучающиеся практиканты могут быть приняты на эти должности с оплатой труда в соответствии с правилами временного приёма на работу.</w:t>
      </w:r>
    </w:p>
    <w:p w14:paraId="349CF659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С момента приёма обучающихся-практикантов на вакантные должности на них распространяется общее трудовое законодательство и правила внутреннего распорядка, действующие в организации (учреждении).</w:t>
      </w:r>
    </w:p>
    <w:p w14:paraId="447F351B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Продолжительность рабочего дня при прохождении практики в организациях (учреждениях) устанавливается, с учётом не более 36 часов в неделю для обучающихся в возрасте до 18 лет (статья 19 ТК РФ) и не более 40 часов в неделю для обучающихся от 18 лет и старше (статья 91 ТК РФ).</w:t>
      </w:r>
    </w:p>
    <w:p w14:paraId="20B69468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Время и порядок посещения места практики обучающимся согласовывается им с руководителем от кафедры и от организации (учреждения).</w:t>
      </w:r>
    </w:p>
    <w:p w14:paraId="0DE544AE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По итогам практики обучающемуся необходимо сформировать отчетные документы, заверенные печатью и подписью руководителя практики от организации.</w:t>
      </w:r>
    </w:p>
    <w:p w14:paraId="5E0458CF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Отчётные документы по практике представляются обучающимися на кафедру на следующий день после завершения практики.</w:t>
      </w:r>
    </w:p>
    <w:p w14:paraId="71A9865F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По окончанию практики проводится защита отчётов и по результатам защиты выставляется дифференцированный зачёт. Оценка по практике приравнивается к оценкам по теоретическому обучению и учитывается при подведении общих итогов по успеваемости.</w:t>
      </w:r>
    </w:p>
    <w:p w14:paraId="35F7DD03">
      <w:pPr>
        <w:tabs>
          <w:tab w:val="left" w:pos="1134"/>
          <w:tab w:val="left" w:pos="1276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Обучающиеся, не выполнившие программу практики без уважительной причины или получившие неудовлетворительную оценку, могут быть отчислены из вуза, как имеющие академическую задолженность в порядке, предусмотренном в ДВФ ВАВТ.</w:t>
      </w:r>
    </w:p>
    <w:p w14:paraId="28102282">
      <w:pPr>
        <w:numPr>
          <w:ilvl w:val="1"/>
          <w:numId w:val="6"/>
        </w:numPr>
        <w:spacing w:after="0" w:line="360" w:lineRule="auto"/>
        <w:ind w:left="0" w:firstLine="0"/>
        <w:jc w:val="center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Руководство практикой</w:t>
      </w:r>
    </w:p>
    <w:p w14:paraId="47A30879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Организационное и учебно-методическое руководство производственной практикой по получению профессиональных умений и опыта профессиональной деятельности осуществляет выпускающая кафедра «Экономика и управление».</w:t>
      </w:r>
    </w:p>
    <w:p w14:paraId="48AE30E9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Текущее руководство практиками обучающихся ведется: </w:t>
      </w:r>
    </w:p>
    <w:p w14:paraId="711923A3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от ДВФ ВАВТ – сотрудником кафедры из числа профессорско-преподавательского состава, уполномоченного приказом директора;</w:t>
      </w:r>
    </w:p>
    <w:p w14:paraId="1923D31E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от организации (учреждения) – руководителем или работниками из числа специалистов организации (учреждении).</w:t>
      </w:r>
    </w:p>
    <w:p w14:paraId="3BDE895B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Указанная в отчете информация может подтверждаться формами бухгалтерской (финансовой) отчетности (копии), которые оформляются в виде приложений к отчету.</w:t>
      </w:r>
    </w:p>
    <w:p w14:paraId="4115A070">
      <w:pPr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01C762CE">
      <w:pPr>
        <w:spacing w:after="0" w:line="360" w:lineRule="auto"/>
        <w:ind w:firstLine="709"/>
        <w:jc w:val="center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5. ПРОЦЕДУРА ПРАКТИКИ И ФОРМЫ ОТЧЕТНОСТИ</w:t>
      </w:r>
    </w:p>
    <w:p w14:paraId="4D167273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5.1. В процессе прохождения производственной практики обучающий должен осуществить несколько обязательных организационных процедур.</w:t>
      </w:r>
    </w:p>
    <w:p w14:paraId="48327046">
      <w:pPr>
        <w:tabs>
          <w:tab w:val="left" w:pos="993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1. Начало - Получение инструктажа по технике безопасности. Подготовка Индивидуального задания на прохождение практики по форме Приложения 2. Заполнение План-графика (см. Приложение 3). </w:t>
      </w:r>
    </w:p>
    <w:p w14:paraId="6CCCB3F8">
      <w:pPr>
        <w:tabs>
          <w:tab w:val="left" w:pos="993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2. Процедура 2 – Обучающийся, на основании Задания, полученного от научного руководителя приступает к практике. При прохождении практики в организации (предприятии, учреждении) обучающийся получает направление (Приложение 4) на практику у специалиста по УМР кафедры. </w:t>
      </w:r>
    </w:p>
    <w:p w14:paraId="755E81FA">
      <w:pPr>
        <w:tabs>
          <w:tab w:val="left" w:pos="993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3. Процедура 3 – После прохождения практики обучающийся обязан подготовить отчет по практике. Отчитывается о подготовке, ходе и результатах практики научному руководителю вуза.</w:t>
      </w:r>
    </w:p>
    <w:p w14:paraId="2F6BE63E">
      <w:pPr>
        <w:tabs>
          <w:tab w:val="left" w:pos="993"/>
        </w:tabs>
        <w:spacing w:after="0"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4. Завершение – Обучающийся, следующий день после окончания практики, сдает отчет по практике специалисту УМР на кафедру «Экономика и управление» в каб. 322, который регистрирует и передает отчет научному руководителю. В отчет вкладывается план-график и индивидуальное задание, лист инструктажа, характеристику, дневник. После получения и защиты отчета научный руководитель обязан собственноручно в нижнем правом углу титульного листа отчета по практике проставить обучающемуся – свою резолюцию с надписью – результатом защиты, которым является «оценка», выставить дату и подпись. Защита отчета по практике оценивается по 4-х балльной шкале, о чем делается запись в специальную ведомость, зачетную книжку и в приложение к диплому. После защиты отчета по практике, специалист по УМР кафедры «Экономика и управление» передает под роспись ответственному лицу для систематизации в архив.</w:t>
      </w:r>
    </w:p>
    <w:p w14:paraId="4886090D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5.2. Отчёт по практике подшивается в папку в следующей последовательности:</w:t>
      </w:r>
    </w:p>
    <w:p w14:paraId="45890F59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1. Титульный лист.</w:t>
      </w:r>
    </w:p>
    <w:p w14:paraId="43F85891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2. Индивидуальное задание практики </w:t>
      </w:r>
    </w:p>
    <w:p w14:paraId="79D2FDCD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3. План-график практики</w:t>
      </w:r>
    </w:p>
    <w:p w14:paraId="14D929D1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4. Лист инструктажа по технике безопасности</w:t>
      </w:r>
    </w:p>
    <w:p w14:paraId="087C1D86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5. Характеристика</w:t>
      </w:r>
    </w:p>
    <w:p w14:paraId="56687863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6. Содержание (с указанием нумерации страниц разделов и подразделов отчёта).</w:t>
      </w:r>
    </w:p>
    <w:p w14:paraId="42C03EDE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7. Текст отчёта, сгруппированный в разделы и подразделы соответственно программе практики. В тексте отчёта излагаются результаты выполнения программы практики и индивидуальных заданий. В завершение необходимо сформулировать выводы и предложения по итогам прохождения практики. </w:t>
      </w:r>
    </w:p>
    <w:p w14:paraId="0FC58CED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8. Список используемых источников.</w:t>
      </w:r>
    </w:p>
    <w:p w14:paraId="0BA706A9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9. Дневник прохождения практики.</w:t>
      </w:r>
    </w:p>
    <w:p w14:paraId="7C1A155D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10. Электронный носитель (диск, карта памяти).</w:t>
      </w:r>
    </w:p>
    <w:p w14:paraId="7ABBCA72">
      <w:pPr>
        <w:tabs>
          <w:tab w:val="left" w:pos="1080"/>
        </w:tabs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</w:p>
    <w:p w14:paraId="33E9165D">
      <w:pPr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5.3. Отчёт по практике выполняется на стандартных листах белой бумаги размером 210 х 297 мм (формат А 4). Межстрочный интервал в тексте – 1,5; интервал абзаца – 0; размер шрифта 14,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TimesNewRoman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; размеры полей страниц: левое - 30 мм; правое - 15 мм; верхнее - 20 мм; нижнее 20 мм; выравнивание текста «по ширине». Ссылки на источники «внутритекстовые», оформляются в квадратных скобках [….],  нумерация сносок сквозная.</w:t>
      </w:r>
    </w:p>
    <w:p w14:paraId="52A26C11">
      <w:pPr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Страницы отчета нумеруются последовательно арабскими цифрами. Номер страницы указывается вверху страницы в центре, начиная с содержания (это вторая страница). На титульном листе номер страницы не ставится. </w:t>
      </w:r>
    </w:p>
    <w:p w14:paraId="301D3086">
      <w:pPr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Название каждого нового раздела в тексте работы следует печатать в центре страницы, симметрично тексту, заглавными буквами, жирным шрифтом (размер шрифта – 14). Заголовки подразделов, после одного пробела между разделом и параграфом, печатают с абзаца, строчными буквами, жирным шрифтом (размер шрифта – 14). </w:t>
      </w:r>
    </w:p>
    <w:p w14:paraId="04EFD6D8">
      <w:pPr>
        <w:spacing w:after="0" w:line="360" w:lineRule="auto"/>
        <w:ind w:firstLine="851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В тексте обязательно применять красную строку. Абзацный отступ должен быть одинаковым по всему тексту и равен пяти печатным знакам (табуляция – 1,25).</w:t>
      </w:r>
    </w:p>
    <w:p w14:paraId="606A8412">
      <w:pPr>
        <w:spacing w:after="0" w:line="360" w:lineRule="auto"/>
        <w:ind w:firstLine="851"/>
        <w:jc w:val="center"/>
        <w:rPr>
          <w:rFonts w:ascii="Times New Roman" w:hAnsi="Times New Roman" w:eastAsia="Times New Roman" w:cs="Times New Roman"/>
          <w:i/>
          <w:i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i/>
          <w:i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Например:</w:t>
      </w:r>
    </w:p>
    <w:p w14:paraId="5DB25D77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РАЗДЕЛ 1. ТЕОРЕТИЧЕСКИЕ ОСНОВЫ ФОРМИРОВАНИЯ ИЗДЕРЖЕК НА ПРЕДПРИЯТИЯХ НЕСЫРЬЕВОГО СЕКТОРА ЭКОНОМИКИ</w:t>
      </w:r>
    </w:p>
    <w:p w14:paraId="7704A4D9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7D89BF0F">
      <w:pPr>
        <w:pStyle w:val="39"/>
        <w:numPr>
          <w:ilvl w:val="1"/>
          <w:numId w:val="7"/>
        </w:numPr>
        <w:spacing w:line="360" w:lineRule="auto"/>
        <w:ind w:left="0" w:firstLine="709"/>
        <w:rPr>
          <w:rFonts w:eastAsia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Сущность и классификация издержек</w:t>
      </w:r>
    </w:p>
    <w:p w14:paraId="5FCD2629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73CB94F4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Тектс, текст, текст,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текст, текст текст, текст, текст, текст, текст, текст,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текст, текст текст, текст, текст, текст ….….….….</w:t>
      </w:r>
    </w:p>
    <w:p w14:paraId="60CB053A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Отчёт следует писать грамотно, не допуская общих рассуждений, частых повторений одних и тех же слов и оборотов речи, сокращения слов. Теоретические положения отчёта должны основываться на информации нормативно-правовых документов, регулирующих деятельность организации (учреждения).</w:t>
      </w:r>
    </w:p>
    <w:p w14:paraId="4D191E09">
      <w:pPr>
        <w:tabs>
          <w:tab w:val="left" w:pos="9639"/>
        </w:tabs>
        <w:spacing w:after="0" w:line="360" w:lineRule="auto"/>
        <w:ind w:right="-2"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Рисунки и таблицы следует располагать непосредственно после текста, в котором они упоминаются впервые. Нумеруются рисунки и таблицы арабскими цифрами.  Номера рисунков и таблиц состоят из одного порядкового числа (Рисунок 1, Таблица 1). </w:t>
      </w:r>
    </w:p>
    <w:p w14:paraId="279372BF">
      <w:pPr>
        <w:tabs>
          <w:tab w:val="left" w:pos="9639"/>
        </w:tabs>
        <w:spacing w:after="0" w:line="360" w:lineRule="auto"/>
        <w:ind w:right="-2"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Оформление таблиц предусматривает указание в правом верхнем углу слова «Таблица» и её порядкового номера, а на следующей строке в центре указывается наименование таблицы.</w:t>
      </w:r>
    </w:p>
    <w:tbl>
      <w:tblPr>
        <w:tblStyle w:val="28"/>
        <w:tblW w:w="1003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31"/>
      </w:tblGrid>
      <w:tr w14:paraId="3ABD34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9" w:hRule="atLeast"/>
        </w:trPr>
        <w:tc>
          <w:tcPr>
            <w:tcW w:w="10031" w:type="dxa"/>
          </w:tcPr>
          <w:p w14:paraId="5CFD87DD">
            <w:pPr>
              <w:tabs>
                <w:tab w:val="left" w:pos="9639"/>
              </w:tabs>
              <w:spacing w:after="0" w:line="240" w:lineRule="auto"/>
              <w:ind w:right="-2"/>
              <w:jc w:val="center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  <w:t>Например</w:t>
            </w:r>
          </w:p>
          <w:p w14:paraId="46F8EB4C">
            <w:pPr>
              <w:tabs>
                <w:tab w:val="left" w:pos="9639"/>
              </w:tabs>
              <w:spacing w:after="0" w:line="240" w:lineRule="auto"/>
              <w:ind w:right="-2"/>
              <w:jc w:val="right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  <w:t>Таблица 1</w:t>
            </w:r>
          </w:p>
          <w:p w14:paraId="66737718">
            <w:pPr>
              <w:tabs>
                <w:tab w:val="left" w:pos="9639"/>
              </w:tabs>
              <w:spacing w:after="0"/>
              <w:ind w:right="-2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Эволюция научных теорий о развитии предпринимательства </w:t>
            </w:r>
          </w:p>
          <w:tbl>
            <w:tblPr>
              <w:tblStyle w:val="28"/>
              <w:tblW w:w="0" w:type="auto"/>
              <w:tblInd w:w="1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844"/>
              <w:gridCol w:w="4960"/>
            </w:tblGrid>
            <w:tr w14:paraId="0EADD40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8" w:hRule="atLeast"/>
              </w:trPr>
              <w:tc>
                <w:tcPr>
                  <w:tcW w:w="4844" w:type="dxa"/>
                </w:tcPr>
                <w:p w14:paraId="16CD4420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en-US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en-US"/>
                      <w14:textFill>
                        <w14:solidFill>
                          <w14:schemeClr w14:val="tx1"/>
                        </w14:solidFill>
                      </w14:textFill>
                    </w:rPr>
                    <w:t>Наименование научной теории</w:t>
                  </w:r>
                </w:p>
              </w:tc>
              <w:tc>
                <w:tcPr>
                  <w:tcW w:w="4960" w:type="dxa"/>
                </w:tcPr>
                <w:p w14:paraId="2458A733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en-US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en-US"/>
                      <w14:textFill>
                        <w14:solidFill>
                          <w14:schemeClr w14:val="tx1"/>
                        </w14:solidFill>
                      </w14:textFill>
                    </w:rPr>
                    <w:t>Авторы и дефини</w:t>
                  </w: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en-US"/>
                      <w14:textFill>
                        <w14:solidFill>
                          <w14:schemeClr w14:val="tx1"/>
                        </w14:solidFill>
                      </w14:textFill>
                    </w:rPr>
                    <w:cr/>
                  </w: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4"/>
                      <w:szCs w:val="24"/>
                      <w:lang w:eastAsia="en-US"/>
                      <w14:textFill>
                        <w14:solidFill>
                          <w14:schemeClr w14:val="tx1"/>
                        </w14:solidFill>
                      </w14:textFill>
                    </w:rPr>
                    <w:t>ии</w:t>
                  </w:r>
                </w:p>
              </w:tc>
            </w:tr>
            <w:tr w14:paraId="6C4C371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4" w:hRule="atLeast"/>
              </w:trPr>
              <w:tc>
                <w:tcPr>
                  <w:tcW w:w="4844" w:type="dxa"/>
                </w:tcPr>
                <w:p w14:paraId="089B0E89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6"/>
                      <w:szCs w:val="26"/>
                      <w:lang w:eastAsia="en-US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4960" w:type="dxa"/>
                </w:tcPr>
                <w:p w14:paraId="3008E424">
                  <w:pPr>
                    <w:tabs>
                      <w:tab w:val="left" w:pos="9639"/>
                    </w:tabs>
                    <w:spacing w:after="0" w:line="240" w:lineRule="auto"/>
                    <w:ind w:right="-2"/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6"/>
                      <w:szCs w:val="26"/>
                      <w:lang w:eastAsia="en-US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</w:tbl>
          <w:p w14:paraId="2C4B80DD">
            <w:pPr>
              <w:tabs>
                <w:tab w:val="left" w:pos="9639"/>
              </w:tabs>
              <w:spacing w:after="0" w:line="240" w:lineRule="auto"/>
              <w:ind w:right="-2" w:firstLine="709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  <w:t>Источник: (указать, если разработка авторская написать: составлено автором по данным [указывается ссылка источника])</w:t>
            </w:r>
          </w:p>
        </w:tc>
      </w:tr>
    </w:tbl>
    <w:p w14:paraId="28EB39D5">
      <w:pPr>
        <w:tabs>
          <w:tab w:val="left" w:pos="9639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В таблицах, размещаемых в основном тексте отчёта, допускается (при необходимости) уменьшать шрифт до размера 10-12 пт. и использовать межстрочный интервал – 1,0.</w:t>
      </w:r>
    </w:p>
    <w:p w14:paraId="52D758A8">
      <w:pPr>
        <w:tabs>
          <w:tab w:val="left" w:pos="9639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После каждой таблицы должны следовать выводы.</w:t>
      </w:r>
    </w:p>
    <w:p w14:paraId="7DA30DE0">
      <w:pPr>
        <w:tabs>
          <w:tab w:val="left" w:pos="9639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Название рисунка указывается под изображением по центру после слов Рис. и порядкового номера рисунка.</w:t>
      </w:r>
    </w:p>
    <w:tbl>
      <w:tblPr>
        <w:tblStyle w:val="28"/>
        <w:tblW w:w="9742" w:type="dxa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2"/>
      </w:tblGrid>
      <w:tr w14:paraId="5CB890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3" w:hRule="atLeast"/>
        </w:trPr>
        <w:tc>
          <w:tcPr>
            <w:tcW w:w="9742" w:type="dxa"/>
          </w:tcPr>
          <w:p w14:paraId="059411FD">
            <w:pPr>
              <w:tabs>
                <w:tab w:val="left" w:pos="9639"/>
              </w:tabs>
              <w:spacing w:after="0" w:line="240" w:lineRule="auto"/>
              <w:ind w:right="-2" w:firstLine="709"/>
              <w:jc w:val="center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  <w:t>Например</w:t>
            </w:r>
          </w:p>
          <w:p w14:paraId="21610DC0">
            <w:pPr>
              <w:tabs>
                <w:tab w:val="left" w:pos="9639"/>
              </w:tabs>
              <w:spacing w:after="0" w:line="240" w:lineRule="auto"/>
              <w:ind w:right="-2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3241040" cy="1548130"/>
                  <wp:effectExtent l="0" t="0" r="0" b="0"/>
                  <wp:docPr id="6" name="Рисунок 6" descr="https://upload.wikimedia.org/wikipedia/ru/timeline/efb8afe05a7be7e4d0dc11cd141d63d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 descr="https://upload.wikimedia.org/wikipedia/ru/timeline/efb8afe05a7be7e4d0dc11cd141d63d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7219" cy="1565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789E6D">
            <w:pPr>
              <w:tabs>
                <w:tab w:val="left" w:pos="9639"/>
              </w:tabs>
              <w:spacing w:after="0" w:line="240" w:lineRule="auto"/>
              <w:ind w:right="-2" w:firstLine="709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  <w:t>Источник: (указать, если разработка авторская написать: составлено автором по данным [указывается ссылка источника])</w:t>
            </w:r>
          </w:p>
          <w:p w14:paraId="2FC20BD6">
            <w:pPr>
              <w:tabs>
                <w:tab w:val="left" w:pos="9639"/>
              </w:tabs>
              <w:spacing w:after="0" w:line="240" w:lineRule="auto"/>
              <w:ind w:right="-2" w:firstLine="709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  <w:p w14:paraId="1B955B0A">
            <w:pPr>
              <w:tabs>
                <w:tab w:val="left" w:pos="9639"/>
              </w:tabs>
              <w:spacing w:after="0" w:line="240" w:lineRule="auto"/>
              <w:ind w:right="-2" w:firstLine="709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lang w:eastAsia="en-US"/>
                <w14:textFill>
                  <w14:solidFill>
                    <w14:schemeClr w14:val="tx1"/>
                  </w14:solidFill>
                </w14:textFill>
              </w:rPr>
              <w:t>Рисунок 1. Динамика ВВП Российской Федерации в 1992-2015 гг., млрд.руб.</w:t>
            </w:r>
          </w:p>
        </w:tc>
      </w:tr>
    </w:tbl>
    <w:p w14:paraId="3D8ECB18">
      <w:pPr>
        <w:tabs>
          <w:tab w:val="left" w:pos="9639"/>
        </w:tabs>
        <w:spacing w:after="0"/>
        <w:ind w:right="-2"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383A41F1">
      <w:pPr>
        <w:tabs>
          <w:tab w:val="left" w:pos="9639"/>
        </w:tabs>
        <w:spacing w:after="0" w:line="360" w:lineRule="auto"/>
        <w:ind w:right="-2"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Формулы располагают в центре строки, а их нумерацию указывают в конце этой же строки. Нумерация формул (таблиц, рисунков) сквозная. В формулах следует использовать условные обозначения и пояснять их значения.</w:t>
      </w:r>
    </w:p>
    <w:p w14:paraId="659188C4">
      <w:pPr>
        <w:tabs>
          <w:tab w:val="left" w:pos="9639"/>
        </w:tabs>
        <w:spacing w:after="0" w:line="360" w:lineRule="auto"/>
        <w:ind w:right="-2"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Пример оформления формулы. Анализ влияния трудовых факторов на изменение выручки от продаж проводится на основе базовой формулы:</w:t>
      </w:r>
    </w:p>
    <w:p w14:paraId="707DCFDB">
      <w:pPr>
        <w:tabs>
          <w:tab w:val="left" w:pos="9639"/>
        </w:tabs>
        <w:spacing w:after="0" w:line="360" w:lineRule="auto"/>
        <w:ind w:right="-2"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310FF81D">
      <w:pPr>
        <w:spacing w:after="0" w:line="360" w:lineRule="auto"/>
        <w:jc w:val="right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ВП = Ч х ПТ,                                                                          (1)</w:t>
      </w:r>
    </w:p>
    <w:p w14:paraId="3CED30C5">
      <w:pPr>
        <w:spacing w:after="0" w:line="360" w:lineRule="auto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где      Ч - среднесписочная численность работников,</w:t>
      </w:r>
    </w:p>
    <w:p w14:paraId="68D62C39">
      <w:pPr>
        <w:spacing w:after="0" w:line="360" w:lineRule="auto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           ПТ – производительность труда работников.</w:t>
      </w:r>
    </w:p>
    <w:p w14:paraId="17E5505D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В целом оформление текстовой части отчёта должно соответствовать правилам оформления выпускных квалификационных работ.</w:t>
      </w:r>
    </w:p>
    <w:p w14:paraId="251FDE59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Приложения следует оформлять как продолжение отчета на листах после списка используемых источников, располагая их в порядке указания на них ссылок в тексте.</w:t>
      </w:r>
    </w:p>
    <w:p w14:paraId="0B175B82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Страница каждого приложения начинается с указания   в правом верхнем углу слова Приложение и его порядкового номера, который обозначается арабскими цифрами. Ниже посередине указывается название приложения, отражающее содержание данной информации.</w:t>
      </w:r>
    </w:p>
    <w:p w14:paraId="276A9B73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В общее количество страниц отчёта приложения не входят.</w:t>
      </w:r>
    </w:p>
    <w:p w14:paraId="6B5C99D8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bookmarkStart w:id="3" w:name="_Hlk30614113"/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Отчеты по практике, оформленные обучающимися и проверенные руководителем практики, хранятся в архиве академии в течение трех лет с момента окончания вуза обучающимся.</w:t>
      </w:r>
    </w:p>
    <w:p w14:paraId="5766F82E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Первым листом является титульный лист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 Остальные части производственной практики формируются согласно очередности, указанной в структуре отчета. Титульный лист не нумеруется.</w:t>
      </w:r>
    </w:p>
    <w:p w14:paraId="0653CB1F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Приложения в виде проектов и копий основных документов по базе практики располагается в конце, после заключения, характеристики и списка литературы. </w:t>
      </w:r>
    </w:p>
    <w:p w14:paraId="6CC53808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Все материалы отчета подшиваются в общую папку, которая сдается на кафедру для проверки. </w:t>
      </w:r>
    </w:p>
    <w:p w14:paraId="608364B4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В дневнике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, как правило, указываются основные плановые мероприятия, соответствующие программе и методическим указаниям по прохождению </w:t>
      </w:r>
      <w:r>
        <w:rPr>
          <w:rFonts w:ascii="Times New Roman" w:hAnsi="Times New Roman" w:eastAsia="Times New Roman" w:cs="Times New Roman"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производственной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практики в конкретном месте ее проведения.  Роспись руководителя практики по месту ее проведения удостоверяет их фактическое исполнение.</w:t>
      </w:r>
    </w:p>
    <w:p w14:paraId="3EF631D6">
      <w:pPr>
        <w:suppressAutoHyphens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bookmarkStart w:id="4" w:name="_Hlk30607037"/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Характеристика на обучающегося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, проходившего учебную практику, составляется руководителем организации, где обучающийся проходил практику в произвольной форме и должна содержать следующие сведения:</w:t>
      </w:r>
    </w:p>
    <w:p w14:paraId="6B1CF2D0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полное наименование организации, являющейся базой прохождения практики;</w:t>
      </w:r>
    </w:p>
    <w:p w14:paraId="19B94680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период, за который характеризуется практикант;</w:t>
      </w:r>
    </w:p>
    <w:p w14:paraId="458FCAF9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отношение практиканта к выполняемой работе, степень выполнения поручений, качественный уровень и степень подготовленности обучающегося к самостоятельному выполнению отдельных заданий;</w:t>
      </w:r>
    </w:p>
    <w:p w14:paraId="7683CC1D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дисциплинированность и деловые качества, которые проявил обучающийся во время практики;</w:t>
      </w:r>
    </w:p>
    <w:p w14:paraId="6F490A99">
      <w:pPr>
        <w:numPr>
          <w:ilvl w:val="0"/>
          <w:numId w:val="8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умение контактировать с сотрудниками, руководством организации, посетителями;</w:t>
      </w:r>
    </w:p>
    <w:p w14:paraId="7966066B">
      <w:pPr>
        <w:numPr>
          <w:ilvl w:val="0"/>
          <w:numId w:val="8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наличие отрицательных черт, действий, проявлений, характеризующих обучающегося с негативной стороны в период прохождения практики (если таковые имеются);</w:t>
      </w:r>
    </w:p>
    <w:p w14:paraId="1E59DA09">
      <w:pPr>
        <w:numPr>
          <w:ilvl w:val="0"/>
          <w:numId w:val="8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уровень освоения компетенций за период практики;</w:t>
      </w:r>
    </w:p>
    <w:p w14:paraId="5C56E0D4">
      <w:pPr>
        <w:numPr>
          <w:ilvl w:val="0"/>
          <w:numId w:val="8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рекомендуемая оценка прохождения практики;</w:t>
      </w:r>
    </w:p>
    <w:p w14:paraId="794C8702">
      <w:pPr>
        <w:numPr>
          <w:ilvl w:val="0"/>
          <w:numId w:val="8"/>
        </w:numPr>
        <w:tabs>
          <w:tab w:val="left" w:pos="993"/>
          <w:tab w:val="left" w:pos="1560"/>
        </w:tabs>
        <w:suppressAutoHyphens/>
        <w:spacing w:after="0" w:line="360" w:lineRule="auto"/>
        <w:ind w:left="851" w:hanging="142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дата составления характеристики.</w:t>
      </w:r>
    </w:p>
    <w:p w14:paraId="4A2F8C06">
      <w:pPr>
        <w:suppressAutoHyphens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Характеристика оформляется на бланке организации, являющейся базой практики, или на обычном листе с печатью этой организации. Характеристика подписывается руководителем организации или его подразделения и заверяется печатью. Примерный образец характеристики представлен в Приложении 7.</w:t>
      </w:r>
    </w:p>
    <w:bookmarkEnd w:id="4"/>
    <w:p w14:paraId="3A5A3003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Содержание в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ключает в себя: введение, основную часть, заключение, список использованных источников и приложения.</w:t>
      </w:r>
    </w:p>
    <w:p w14:paraId="037816D3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bookmarkEnd w:id="3"/>
    <w:p w14:paraId="170BFED8">
      <w:pPr>
        <w:spacing w:after="0" w:line="360" w:lineRule="auto"/>
        <w:jc w:val="center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6. </w:t>
      </w:r>
      <w:r>
        <w:rPr>
          <w:rFonts w:ascii="Times New Roman" w:hAnsi="Times New Roman" w:eastAsia="Calibri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МЕТОДИЧЕСКИЕ УКАЗАНИЯ ПО САМОСТОЯТЕЛЬНОЙ РАБОТЕ ОБУЧАЮЩИХСЯ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</w:p>
    <w:p w14:paraId="640BDABF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На основании требований стандарта ФГОС ВО обучающийся должен обладать способностью проводить самостоятельные исследования, обосновывать актуальность и практическую значимость избранной темы исследования. Самостоятельная работа обучающегося (СРО) — это деятельность, которую он совершает без непосредственной помощи и указаний преподавателя, руководителей практики, опираясь на сформировавшиеся ранее представления о порядке и правильности выполнения заданий, поручений, операций и т.д.</w:t>
      </w:r>
    </w:p>
    <w:p w14:paraId="11F1DE0B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Разделом производственной практики является расчетно-финансовая, аналитическая и организационно-управленческая работа обучающегося, которая предусматривает:</w:t>
      </w:r>
    </w:p>
    <w:p w14:paraId="3326FA86">
      <w:pPr>
        <w:spacing w:after="0" w:line="360" w:lineRule="auto"/>
        <w:ind w:firstLine="709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разработку стратегий развития организаций и их отдельных подразделений;</w:t>
      </w:r>
    </w:p>
    <w:p w14:paraId="38FAB189">
      <w:pPr>
        <w:spacing w:after="0" w:line="360" w:lineRule="auto"/>
        <w:ind w:firstLine="709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руководство подразделениями предприятий и организаций разных форм собственности, органов государственной и муниципальной власти;</w:t>
      </w:r>
    </w:p>
    <w:p w14:paraId="0AA8B5C6">
      <w:pPr>
        <w:spacing w:after="0" w:line="360" w:lineRule="auto"/>
        <w:ind w:firstLine="709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организацию творческих коллективов (команд) для решения организационно-управленческих задач и руководство ими;</w:t>
      </w:r>
    </w:p>
    <w:p w14:paraId="6401DD93">
      <w:pPr>
        <w:spacing w:after="0" w:line="360" w:lineRule="auto"/>
        <w:ind w:firstLine="709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поиск, анализ и оценка информации для подготовки и принятия управленческих решений;</w:t>
      </w:r>
    </w:p>
    <w:p w14:paraId="6017A1C8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анализ существующих форм организации и процессов управления, разработка и обоснование предложений по их совершенствованию;</w:t>
      </w:r>
    </w:p>
    <w:p w14:paraId="4C5C5A5B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проведение оценки эффективности проектов с учетом фактора неопределенности.</w:t>
      </w:r>
    </w:p>
    <w:p w14:paraId="6BF3F75F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Цель СРО в процессе обучения заключается, как в усвоении знаний, так и в формировании умений и навыков по их использованию в новых условиях на новом практическом материале. Самостоятельная работа призвана обеспечивать возможность осуществления обучающими самостоятельной организационно-управленческой и аналитической деятельности в обучении.</w:t>
      </w:r>
    </w:p>
    <w:p w14:paraId="65621E0D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Для расширения и углубления знаний по данной практике целесообразно использовать: библиотеку диссертаций; научные публикации в тематических журналах; полнотекстовые базы данных библиотеки; имеющиеся в библиотеках вуза и региона публикаций на электронных и бумажных носителях.</w:t>
      </w:r>
    </w:p>
    <w:p w14:paraId="34189AD8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Организация практик для инвалидов и лиц с ограниченными возможностями здоровья</w:t>
      </w: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</w:p>
    <w:p w14:paraId="44DA796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Для инвалидов и лиц с ограниченными возможностями здоровья с учетом особенностей их психофизического развития, индивидуальных возможностей и состояния здоровья предусматриваются соответствующие здоровью порядок, формы прохождения практик. </w:t>
      </w:r>
    </w:p>
    <w:p w14:paraId="39FEA69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Для организации практического обучения студент с ограниченными возможностями здоровья должен подать в деканат письменное заявление с просьбой разработать для него индивидуальную программу практического обучения с учѐтом особенностей его психофизического развития и состояния здоровья.</w:t>
      </w:r>
    </w:p>
    <w:p w14:paraId="21C1EC7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Выбор места прохождения практик для инвалидов и лиц с ограниченными возможностями здоровья производится с учетом требований их доступности для данных об категориях обучающихся. При определении места производственной практики для инвалидов, лиц с ограниченными возможностями учитываются рекомендации медико-социальной экспертизы, отраженные в индивидуальной программе реабилитации инвалида, относительно рекомендованных условий и видов труда. </w:t>
      </w:r>
    </w:p>
    <w:p w14:paraId="3C5F08D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При необходимости для прохождения практик создаются специальные рабочие места в соответствии с характером нарушений, а также с учетом профессионального вида деятельности и характера труда, выполняемыми студентом-инвалидом трудовых функций. В договоре об организации практики должны быть отражены особенности реализации индивидуальной программы практики лицом с ограниченными возможностями здоровья.</w:t>
      </w:r>
    </w:p>
    <w:p w14:paraId="59244C0C">
      <w:pPr>
        <w:spacing w:after="0" w:line="360" w:lineRule="auto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37E9443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7. </w:t>
      </w:r>
      <w:r>
        <w:rPr>
          <w:rFonts w:ascii="Times New Roman" w:hAnsi="Times New Roman" w:eastAsia="Calibri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УЧЕБНО-МЕТОДИЧЕСКОЕ ОБЕСПЕЧЕНИЕ САМОСТОЯТЕЛЬНОЙ РАБОТЫ ОБУЧАЮЩИХСЯ</w:t>
      </w:r>
    </w:p>
    <w:p w14:paraId="1A900826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В ходе прохождения практики обучающимся могут быть использованы следующие образовательные технологии:</w:t>
      </w:r>
    </w:p>
    <w:p w14:paraId="2136AB3D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а) технологии поиска, получения, сохранения, обработки, хранения и презентации информации, которые включают в себя использование компьютера, прикладных справочно-правовых систем, программных продуктов и Интернет-ресурсов. Данный вид научно-производственных технологий позволяет обучающемуся следить за изменениями экономических и правовых отношений, возникающих в сфере функционирования экономических и государственных институтов, либо между государственными органами, физическими и юридическими лицами, а также позволяет изучать документооборот и бухгалтерский учет, осуществляемые в организации, а также практику применения законодательства, статистику и иные источники необходимой информации.</w:t>
      </w:r>
    </w:p>
    <w:p w14:paraId="4C122778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б) исследовательские технологии обучения. В их основе также лежат поисковые методы, постановка познавательных задач, по мере решения, которых студент последовательно и целенаправленно усваивает знания. Исследовательские технологии обучения, а также кейс-технология или технология ситуационного анализа применяются в основном на производственном и заключительном этапах практики: составление проектов документов, подготовка отчета, исследовательская работа при выполнении заданий руководителя практики.</w:t>
      </w:r>
    </w:p>
    <w:p w14:paraId="4ACF0918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в) технологии контроля и оценки качества образования. Применяются при ежедневном ведении дневника практики, подготовке и согласовании с руководителем практики ведения отчетности, проектов прогнозов развития предприятия и иных документов; написании отчета, в котором приводится наряду с описанием выполненной работы анализ наиболее сложных и характерных производственного или управленческого процесса, изученных обучающимся на практике; указания на затруднения, которые встретились при прохождении практики; изложение спорных вопросов, которые возникли при решении конкретных задач..</w:t>
      </w:r>
    </w:p>
    <w:p w14:paraId="3F967600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г) технологии взаимодействия и сотрудничества руководителя практики и обучающегося в образовательном процессе. Участие в проведении определенных видов профессиональной деятельности совместно с сотрудниками соответствующего подразделения органа (организации); другие виды деятельности, согласованные с руководителем практики.</w:t>
      </w:r>
    </w:p>
    <w:p w14:paraId="2B2B9F3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Перечень производственной литературы, необходимой, для проведения практики</w:t>
      </w:r>
    </w:p>
    <w:p w14:paraId="003D9C0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Основная литература:</w:t>
      </w:r>
    </w:p>
    <w:p w14:paraId="7D23A72C">
      <w:pPr>
        <w:pStyle w:val="39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Экономика предприятия (организации, фирмы) : учебник / О.В. Девяткин, Н.Б. Акуленко, С.Б. Баурина [и др.] ; под ред. О.В. Девяткина, А.В. Быстрова. — 5-е изд., перераб. и доп. — Москва : ИНФРА-М, 2023. — 777 с. + Доп. материалы [Электронный ресурс]. — (Высшее образование: Бакалавриат). — DOI 10.12737/textbook_594d2cb99ad737.28899881. - </w:t>
      </w:r>
      <w:bookmarkStart w:id="5" w:name="_Hlk222345547"/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ISBN 978-5-16-012823-8. </w:t>
      </w:r>
      <w:bookmarkEnd w:id="5"/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- Текст : электронный. - URL: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"https://znanium.com/catalog/product/1070322"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14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https://znanium.com/catalog/product/1070322</w:t>
      </w:r>
      <w:r>
        <w:rPr>
          <w:rStyle w:val="14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fldChar w:fldCharType="end"/>
      </w:r>
    </w:p>
    <w:p w14:paraId="57875BAC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Дополнительная литература:</w:t>
      </w:r>
    </w:p>
    <w:p w14:paraId="7C810526">
      <w:pPr>
        <w:pStyle w:val="39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Style w:val="14"/>
          <w:color w:val="000000" w:themeColor="text1"/>
          <w:sz w:val="26"/>
          <w:szCs w:val="26"/>
          <w:u w:val="non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Организация производства и управление предприятием: учебник/</w:t>
      </w:r>
      <w:bookmarkStart w:id="6" w:name="_Hlk222345394"/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О.Г.Туровец</w:t>
      </w:r>
      <w:bookmarkEnd w:id="6"/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, М.И.Бухалков, В.Б.Родионов [и др.] по ред.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О.Г.Туровца. – 3-е изд. – Москва : ИНФРА-М, 2025. – 506 с. (высшее образование) ISBN 978-5-16-019090-7. - Текст : электронный. - URL: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"https://znanium.ru/read?id=458042"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14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https://znanium.ru/read?id=458042</w:t>
      </w:r>
      <w:r>
        <w:rPr>
          <w:rStyle w:val="14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fldChar w:fldCharType="end"/>
      </w:r>
    </w:p>
    <w:p w14:paraId="4A015838">
      <w:pPr>
        <w:spacing w:after="0" w:line="360" w:lineRule="auto"/>
        <w:ind w:firstLine="567"/>
        <w:jc w:val="center"/>
        <w:rPr>
          <w:rFonts w:ascii="Times New Roman" w:hAnsi="Times New Roman" w:eastAsia="Calibri" w:cs="Times New Roman"/>
          <w:b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</w:p>
    <w:p w14:paraId="44DCA18A">
      <w:pPr>
        <w:spacing w:after="0" w:line="360" w:lineRule="auto"/>
        <w:ind w:firstLine="567"/>
        <w:jc w:val="center"/>
        <w:rPr>
          <w:rFonts w:ascii="Times New Roman" w:hAnsi="Times New Roman" w:eastAsia="Calibri" w:cs="Times New Roman"/>
          <w:b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b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Профессиональные базы данных и информационные поисковые системы</w:t>
      </w:r>
    </w:p>
    <w:p w14:paraId="7E2537DF">
      <w:pPr>
        <w:spacing w:after="0" w:line="360" w:lineRule="auto"/>
        <w:ind w:firstLine="567"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Профессиональные базы данных, в т.ч. реферативная и справочная база данных рецензируемой литературы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Scopus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htpps://www.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scopus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com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; политематическая</w:t>
      </w:r>
      <w:r>
        <w:rPr>
          <w:rFonts w:ascii="Calibri" w:hAnsi="Calibri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реферативная база данных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Web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of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Scienct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- htpps://www.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apps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webofknowlege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com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; научная электронная библиотека -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"http://www.elibrary.ru"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  <w:t>www.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u w:val="single"/>
          <w:lang w:val="en-US"/>
          <w14:textFill>
            <w14:solidFill>
              <w14:schemeClr w14:val="tx1"/>
            </w14:solidFill>
          </w14:textFill>
        </w:rPr>
        <w:t>elibrary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u w:val="single"/>
          <w:lang w:val="en-US"/>
          <w14:textFill>
            <w14:solidFill>
              <w14:schemeClr w14:val="tx1"/>
            </w14:solidFill>
          </w14:textFill>
        </w:rPr>
        <w:t>ru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u w:val="single"/>
          <w:lang w:val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и информационно-справочная система Консультант плюс - www.consultant.ru способствуют эффективному получению профессиональных навыков по дисциплине:</w:t>
      </w:r>
    </w:p>
    <w:p w14:paraId="6022AD85">
      <w:pPr>
        <w:numPr>
          <w:ilvl w:val="0"/>
          <w:numId w:val="11"/>
        </w:numPr>
        <w:spacing w:after="0" w:line="360" w:lineRule="auto"/>
        <w:ind w:left="0"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Федеральная служба государственной статистики: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"https://rosstat.gov.ru"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t>https://rosstat.gov.ru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</w:p>
    <w:p w14:paraId="5AEC488B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- основные статистические данные: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"https://rosstat.gov.ru/statistic"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t>https://rosstat.gov.ru/statistic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;</w:t>
      </w:r>
    </w:p>
    <w:p w14:paraId="1FEF3FF9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- публикации (сборники): https://rosstat.gov.ru/publications-plans</w:t>
      </w:r>
    </w:p>
    <w:p w14:paraId="1B538EA3">
      <w:pPr>
        <w:numPr>
          <w:ilvl w:val="0"/>
          <w:numId w:val="11"/>
        </w:numPr>
        <w:spacing w:after="0" w:line="360" w:lineRule="auto"/>
        <w:ind w:left="0"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Территориальный орган Федеральной службы государственной статистики по Камчатскому краю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"https://kamstat.gks.ru/official_publications"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t>https://kamstat.gks.ru/official_publications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 (Статистические сборники Камчатстата,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14:paraId="14D64B9E">
      <w:pPr>
        <w:numPr>
          <w:ilvl w:val="0"/>
          <w:numId w:val="11"/>
        </w:numPr>
        <w:spacing w:after="0" w:line="360" w:lineRule="auto"/>
        <w:ind w:left="0"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Министерство финансов Российской Федерации:</w:t>
      </w:r>
      <w:r>
        <w:rPr>
          <w:rFonts w:ascii="Calibri" w:hAnsi="Calibri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https://minfin.gov.ru/ru/ministry/</w:t>
      </w:r>
    </w:p>
    <w:p w14:paraId="067B91BA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- исполнение бюджетов государственных внебюджетных фондов: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"https://minfin.gov.ru/ru/document/?id_4=93454-yezhekvartalnaya_informatsiya_ob_ispolnenii_byudzhetov"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t>https://minfin.gov.ru/ru/document/?id_4=93454-yezhekvartalnaya_informatsiya_ob_ispolnenii_byudzhetov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;</w:t>
      </w:r>
    </w:p>
    <w:p w14:paraId="0788CDD7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- электронный бюджет: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"https://minfin.gov.ru/ru/perfomance/ebudget/"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t>https://minfin.gov.ru/ru/perfomance/ebudget/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;</w:t>
      </w:r>
    </w:p>
    <w:p w14:paraId="58EA15AA">
      <w:pPr>
        <w:spacing w:after="0" w:line="360" w:lineRule="auto"/>
        <w:ind w:firstLine="567"/>
        <w:contextualSpacing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- фонд национального достояния: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"https://minfin.gov.ru/ru/perfomance/nationalwealthfund/"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14"/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https://minfin.gov.ru/ru/perfomance/nationalwealthfund/</w:t>
      </w:r>
      <w:r>
        <w:rPr>
          <w:rStyle w:val="14"/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;</w:t>
      </w:r>
    </w:p>
    <w:p w14:paraId="51A5EFC8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- открытые данные об основной деятельности:  https://minfin.gov.ru/ru/perfomance/</w:t>
      </w:r>
    </w:p>
    <w:p w14:paraId="63267E1C">
      <w:pPr>
        <w:numPr>
          <w:ilvl w:val="0"/>
          <w:numId w:val="11"/>
        </w:numPr>
        <w:spacing w:after="0" w:line="360" w:lineRule="auto"/>
        <w:ind w:left="0"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Министерство финансов Камчатского края: </w:t>
      </w:r>
      <w:r>
        <w:rPr>
          <w:rFonts w:ascii="Calibri" w:hAnsi="Calibri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https://www.kamgov.ru/minfin</w:t>
      </w:r>
    </w:p>
    <w:p w14:paraId="0CF5917A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-  управление государственными финансами Камчатского края: https://minfin.kamgov.ru/realizacia-gosudarstvennoj-programmy-kamcatskogo-kraa;</w:t>
      </w:r>
    </w:p>
    <w:p w14:paraId="239D4C49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- оценка эффективности налоговых льгот: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"https://minfin.kamgov.ru/otcety"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t>https://minfin.kamgov.ru/otcety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;</w:t>
      </w:r>
    </w:p>
    <w:p w14:paraId="4D28D157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- внутренний государственный финансовый контроль: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"https://minfin.kamgov.ru/vnutrennij-gosudarstvennyj-finansovyj-kontrol"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t>https://minfin.kamgov.ru/vnutrennij-gosudarstvennyj-finansovyj-kontrol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;</w:t>
      </w:r>
    </w:p>
    <w:p w14:paraId="33BF7C81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- годовые отчеты об исполнении консолидированных бюджетов:</w:t>
      </w:r>
      <w:r>
        <w:rPr>
          <w:rFonts w:ascii="Calibri" w:hAnsi="Calibri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"https://minfin.kamgov.ru/informacionnye-materialy-po-ucetu-i-otcetnosti"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t>https://minfin.kamgov.ru/informacionnye-materialy-po-ucetu-i-otcetnosti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;</w:t>
      </w:r>
    </w:p>
    <w:p w14:paraId="19A33047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- межбюджетные отношения: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"https://minfin.kamgov.ru/mezbudzetnye-otnosenia"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t>https://minfin.kamgov.ru/mezbudzetnye-otnosenia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;</w:t>
      </w:r>
    </w:p>
    <w:p w14:paraId="4B029DA6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- бюджет Камчатского края: https://minfin.kamgov.ru/budzet-2021.</w:t>
      </w:r>
    </w:p>
    <w:p w14:paraId="215C43E5">
      <w:pPr>
        <w:numPr>
          <w:ilvl w:val="0"/>
          <w:numId w:val="11"/>
        </w:numPr>
        <w:spacing w:after="0" w:line="360" w:lineRule="auto"/>
        <w:ind w:left="0"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Министерство экономического развития Российской Федерации:</w:t>
      </w:r>
      <w:r>
        <w:rPr>
          <w:rFonts w:ascii="Calibri" w:hAnsi="Calibri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https://www.economy.gov.ru/</w:t>
      </w:r>
    </w:p>
    <w:p w14:paraId="30DF62D4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- приоритетные направления развития экономики: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"https://www.economy.gov.ru/material/directions/"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t>https://www.economy.gov.ru/material/directions/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;</w:t>
      </w:r>
    </w:p>
    <w:p w14:paraId="6209B98B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- стратегическое планирование:</w:t>
      </w:r>
    </w:p>
    <w:p w14:paraId="1FC903AD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"https://www.economy.gov.ru/material/directions/strateg_planirovanie/"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t>https://www.economy.gov.ru/material/directions/strateg_planirovanie/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;</w:t>
      </w:r>
    </w:p>
    <w:p w14:paraId="27436FCE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- региональное развитие:</w:t>
      </w:r>
    </w:p>
    <w:p w14:paraId="01DB0778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"https://www.economy.gov.ru/material/directions/regionalnoe_razvitie/"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t>https://www.economy.gov.ru/material/directions/regionalnoe_razvitie/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;</w:t>
      </w:r>
    </w:p>
    <w:p w14:paraId="57416AFF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- национальные проекты:</w:t>
      </w:r>
    </w:p>
    <w:p w14:paraId="50680FF7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"https://www.economy.gov.ru/material/directions/nacionalnyy_proekt"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t>https://www.economy.gov.ru/material/directions/nacionalnyy_proekt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;</w:t>
      </w:r>
    </w:p>
    <w:p w14:paraId="0F33C5D8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- экономические обзоры:</w:t>
      </w:r>
    </w:p>
    <w:p w14:paraId="7E061F48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"https://www.economy.gov.ru/material/directions/makroec/ekonomicheskie_obzory/"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t>https://www.economy.gov.ru/material/directions/makroec/ekonomicheskie_obzory/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.</w:t>
      </w:r>
    </w:p>
    <w:p w14:paraId="512779B2">
      <w:pPr>
        <w:numPr>
          <w:ilvl w:val="0"/>
          <w:numId w:val="11"/>
        </w:numPr>
        <w:spacing w:after="0" w:line="360" w:lineRule="auto"/>
        <w:ind w:left="0"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Министерство экономического развития Камчатского края:</w:t>
      </w:r>
      <w:r>
        <w:rPr>
          <w:rFonts w:ascii="Calibri" w:hAnsi="Calibri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https://www.kamgov.ru/minecon</w:t>
      </w:r>
    </w:p>
    <w:p w14:paraId="4774C6A9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- прогнозы социально-экономического развития региона: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"https://www.kamgov.ru/minecon/prognozy"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t>https://www.kamgov.ru/minecon/prognozy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;</w:t>
      </w:r>
    </w:p>
    <w:p w14:paraId="0105A562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- стратегическое планирование: </w:t>
      </w:r>
    </w:p>
    <w:p w14:paraId="281EBAB8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"https://www.kamgov.ru/minecon/current_activities/strategiceskoe-planirovanie"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t>https://www.kamgov.ru/minecon/current_activities/strategiceskoe-planirovanie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; </w:t>
      </w:r>
    </w:p>
    <w:p w14:paraId="7C51374C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- государственные и инвестиционные программы: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"https://www.kamgov.ru/minecon/gosudarstvennye-programmy-kamcatskogo-kraa-investicionnaa-programma-kamcatskogo-kraa"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t>https://www.kamgov.ru/minecon/gosudarstvennye-programmy-kamcatskogo-kraa-investicionnaa-programma-kamcatskogo-kraa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;</w:t>
      </w:r>
    </w:p>
    <w:p w14:paraId="6F7F1F59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- оценка эффективности региональных органов исполнительной власти:</w:t>
      </w:r>
      <w:r>
        <w:rPr>
          <w:rFonts w:ascii="Calibri" w:hAnsi="Calibri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"https://www.kamgov.ru/minecon/current_activities/effektivnost-deatelnosti"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t>https://www.kamgov.ru/minecon/current_activities/effektivnost-deatelnosti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;</w:t>
      </w:r>
    </w:p>
    <w:p w14:paraId="7B703E1C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- эффективность органов местного самоуправления: https://www.kamgov.ru/minecon/current_activities/effektivnost-organov-mestnogo-samoupravlenia.</w:t>
      </w:r>
    </w:p>
    <w:p w14:paraId="4BEE3648">
      <w:pPr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Управление по национальным проектам и стратегической деятельности Администрации Губернатора Камчатского края: https://kamgov.ru/project</w:t>
      </w:r>
    </w:p>
    <w:p w14:paraId="71CB3152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– национальные проекты: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"https://www.kamgov.ru/aginvest/realizacia-nacionalnyh-proektov"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https://www.kamgov.ru/aginvest/realizacia-nacionalnyh-proektov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;</w:t>
      </w:r>
    </w:p>
    <w:p w14:paraId="32051DF9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- ТОР и СПВ: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"https://www.kamgov.ru/aginvest/realizacia-nacionalnyh-proektov"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https://www.kamgov.ru/aginvest/realizacia-nacionalnyh-proektov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;</w:t>
      </w:r>
    </w:p>
    <w:p w14:paraId="5D3266D5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- государственная поддержка бизнеса:</w:t>
      </w:r>
    </w:p>
    <w:p w14:paraId="4007756A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"https://www.kamgov.ru/aginvest/smb"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https://www.kamgov.ru/aginvest/smb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;</w:t>
      </w:r>
    </w:p>
    <w:p w14:paraId="6A9301D8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- государственно-частное партнерство:</w:t>
      </w:r>
    </w:p>
    <w:p w14:paraId="59B5C4FA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"https://www.kamgov.ru/aginvest/ppp/gosudarstvenno-chastnoye"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https://www.kamgov.ru/aginvest/ppp/gosudarstvenno-chastnoye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.</w:t>
      </w:r>
    </w:p>
    <w:p w14:paraId="2390E6BB">
      <w:pPr>
        <w:numPr>
          <w:ilvl w:val="0"/>
          <w:numId w:val="11"/>
        </w:numPr>
        <w:spacing w:after="0" w:line="360" w:lineRule="auto"/>
        <w:ind w:left="0"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Официальный сайт правительства Камчатского края:</w:t>
      </w:r>
    </w:p>
    <w:p w14:paraId="6A14F485">
      <w:pPr>
        <w:spacing w:after="0" w:line="360" w:lineRule="auto"/>
        <w:ind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"https://www.kamgov.ru/gov-entity/iogv"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https://www.kamgov.ru/gov-entity/iogv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.</w:t>
      </w:r>
    </w:p>
    <w:p w14:paraId="5A453383">
      <w:pPr>
        <w:numPr>
          <w:ilvl w:val="0"/>
          <w:numId w:val="11"/>
        </w:numPr>
        <w:spacing w:after="0" w:line="360" w:lineRule="auto"/>
        <w:ind w:left="0" w:firstLine="567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Управление Федерального казначейства по Камчатскому краю: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"https://kamchatka.roskazna.gov.ru"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t>https://kamchatka.roskazna.gov.ru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.</w:t>
      </w:r>
    </w:p>
    <w:p w14:paraId="0A3F0D95">
      <w:pPr>
        <w:numPr>
          <w:ilvl w:val="0"/>
          <w:numId w:val="11"/>
        </w:numPr>
        <w:spacing w:after="0" w:line="360" w:lineRule="auto"/>
        <w:ind w:left="0" w:firstLine="567"/>
        <w:contextualSpacing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Министерство труда и развития кадрового потенциала Камчатского края: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"https://www.kamgov.ru/"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t>https://www.kamgov.ru/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</w:p>
    <w:p w14:paraId="6E20C15A">
      <w:pPr>
        <w:numPr>
          <w:ilvl w:val="0"/>
          <w:numId w:val="11"/>
        </w:numPr>
        <w:spacing w:after="0" w:line="360" w:lineRule="auto"/>
        <w:ind w:left="0" w:firstLine="567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Информационные системы, ссылки на которые размещены в ЭБС ДВФ ВАВТ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"http://dvf-vavt.ru/biblioteka1/help_stud/"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14"/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http://dvf-vavt.ru/biblioteka1/help_stud/</w:t>
      </w:r>
      <w:r>
        <w:rPr>
          <w:rStyle w:val="14"/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fldChar w:fldCharType="end"/>
      </w:r>
    </w:p>
    <w:p w14:paraId="52DDCAB1">
      <w:pPr>
        <w:spacing w:after="0" w:line="360" w:lineRule="auto"/>
        <w:ind w:left="567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1C083B8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8. ПЕРЕЧЕНЬ ИНФОРМАЦИОННЫХ ТЕХНОЛОГИЙ И ПРОГРАММНОГО ОБЕСПЕЧЕНИЯ</w:t>
      </w:r>
    </w:p>
    <w:p w14:paraId="0902036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При прохождении практики рекомендуется осуществлять работу с нормативными актами с помощью информационно-правовой системы «КОНСУЛЬТАНТ+» и электронно-библиотечной системы (ЭБС)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"http://www.znanium.com"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  <w:t>www.znanium.com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, 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использовать лицензионные версии программных продуктов, обеспечивающие повышение качества всех видов работ, связанных с будущей профессией, на основе использования современной компьютерной техники: операционная система Windows XP, 7,0, 8.1; пакет программ Microsoft Office 2013; антивирусное программное обеспечение eset ENDPOINT ANTIVIRUS; 1С: Бухгалтерия-8-Комплект для обучения в высших и средних учебных заведениях.</w:t>
      </w:r>
    </w:p>
    <w:p w14:paraId="5BC24BBD">
      <w:pPr>
        <w:spacing w:after="0" w:line="360" w:lineRule="auto"/>
        <w:ind w:firstLine="709"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практика проводится в дистанционной форме с применением ДОТ согласно следующей процедуре:</w:t>
      </w:r>
    </w:p>
    <w:p w14:paraId="398EDAD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практика проводится в сроки, предусмотренные учебным планом и установленные приказом ДВФ ВАВТ;</w:t>
      </w:r>
    </w:p>
    <w:p w14:paraId="07BE96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вузом проводится организационное собрание с использованием дистанционных образовательных технологий</w:t>
      </w:r>
      <w:r>
        <w:rPr>
          <w:rFonts w:ascii="Calibri" w:hAnsi="Calibri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посредством платформы для проведения аудио и видеоконференций Zoom в режиме двусторонней видеоконференции, где обучающийся, руководитель практической подготовки от вуза имеют возможность видеть и слышать друг друга;</w:t>
      </w:r>
    </w:p>
    <w:p w14:paraId="19FF38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руководитель практической подготовки от вуза в электронной образовательной системе (далее-ЭБС) ДВФ ВАВТ размещает индивидуальные задания обучающихся и календарные планы-графики прохождения практики;</w:t>
      </w:r>
    </w:p>
    <w:p w14:paraId="715DFAC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обучающиеся в ЭБС получают индивидуальное задание и программу практики;</w:t>
      </w:r>
    </w:p>
    <w:p w14:paraId="75C2D21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руководитель практики от вуза обеспечивают представление полного пакета справочных, методических и иных материалов, необходимых для прохождения практики;</w:t>
      </w:r>
    </w:p>
    <w:p w14:paraId="1675148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руководитель практической подготовки от профильной организации (предприятия, учреждения) обеспечивают представление полного пакета нормативных правовых, локальных, справочных и иных материалов, необходимых для выполнения определенных видов работ, предусмотренных Программой практики;</w:t>
      </w:r>
    </w:p>
    <w:p w14:paraId="6EECA14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руководитель практической подготовки от вуза и организации (предприятия, учреждения) обеспечивают консультирование обучающегося;</w:t>
      </w:r>
    </w:p>
    <w:p w14:paraId="7908D1F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ежедневно обучающийся выполняет задания практики, согласно индивидуальному плану и фиксирует их в дневнике прохождения практики;</w:t>
      </w:r>
    </w:p>
    <w:p w14:paraId="4453350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по окончании срока проведения практики:</w:t>
      </w:r>
    </w:p>
    <w:p w14:paraId="301D8D95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обучающийся:</w:t>
      </w:r>
    </w:p>
    <w:p w14:paraId="727B75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1. подготавливает отчет;</w:t>
      </w:r>
    </w:p>
    <w:p w14:paraId="4635A4A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2. получает от руководителя практики в организации характеристику;</w:t>
      </w:r>
    </w:p>
    <w:p w14:paraId="73BD810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3. формирует отчет, включая полный пакет документов, предусмотренный Программой практики и отправляет на электронную почту кафедры: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instrText xml:space="preserve"> HYPERLINK "mailto:kaf-ekonomika@mail.ru" </w:instrTex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u w:val="single"/>
          <w:lang w:val="en-US"/>
          <w14:textFill>
            <w14:solidFill>
              <w14:schemeClr w14:val="tx1"/>
            </w14:solidFill>
          </w14:textFill>
        </w:rPr>
        <w:t>kaf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  <w:t>-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u w:val="single"/>
          <w:lang w:val="en-US"/>
          <w14:textFill>
            <w14:solidFill>
              <w14:schemeClr w14:val="tx1"/>
            </w14:solidFill>
          </w14:textFill>
        </w:rPr>
        <w:t>ekonomika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  <w:t>@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u w:val="single"/>
          <w:lang w:val="en-US"/>
          <w14:textFill>
            <w14:solidFill>
              <w14:schemeClr w14:val="tx1"/>
            </w14:solidFill>
          </w14:textFill>
        </w:rPr>
        <w:t>mail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u w:val="single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u w:val="single"/>
          <w:lang w:val="en-US"/>
          <w14:textFill>
            <w14:solidFill>
              <w14:schemeClr w14:val="tx1"/>
            </w14:solidFill>
          </w14:textFill>
        </w:rPr>
        <w:t>ru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u w:val="single"/>
          <w:lang w:val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. Документы, содержащие подписи, печати и оценки сканируются обучающимся и прикрепляются к отчету, направляемому в электронном виде. Оригиналы документов, направляются в вуз почтой по адресу: 683000, г. Петропавловск-Камчатский, ул. Вилюйская, 25. Отчет может быть предоставлен в вуз лично при условии снятия ограничений в сроки его предоставления, предусмотренные программой.</w:t>
      </w:r>
    </w:p>
    <w:p w14:paraId="4E151AF2">
      <w:pPr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руководитель практической подготовки от вуза:</w:t>
      </w:r>
    </w:p>
    <w:p w14:paraId="491EA444">
      <w:pPr>
        <w:autoSpaceDE w:val="0"/>
        <w:autoSpaceDN w:val="0"/>
        <w:adjustRightInd w:val="0"/>
        <w:spacing w:after="0" w:line="360" w:lineRule="auto"/>
        <w:ind w:firstLine="1276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1. после проверки отчета проводит его защиту посредством платформы для проведения аудио и видеоконференций Zoom в режиме двусторонней видеоконференции, где обучающийся, руководитель практической подготовки от вуза имеют возможность видеть и слышать друг друга;</w:t>
      </w:r>
    </w:p>
    <w:p w14:paraId="7156D3B7">
      <w:pPr>
        <w:autoSpaceDE w:val="0"/>
        <w:autoSpaceDN w:val="0"/>
        <w:adjustRightInd w:val="0"/>
        <w:spacing w:after="0" w:line="360" w:lineRule="auto"/>
        <w:ind w:firstLine="1276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2. 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завершает практику дифференцированным зачетом при условии положительной характеристики от организации на обучающегося по освоению общекультурных и профессиональных компетенций в период прохождения практики; полноты и своевременности представления дневника практики и отчета по практике в соответствии с заданием на практику.</w:t>
      </w:r>
    </w:p>
    <w:p w14:paraId="1D98D953">
      <w:pPr>
        <w:autoSpaceDE w:val="0"/>
        <w:autoSpaceDN w:val="0"/>
        <w:adjustRightInd w:val="0"/>
        <w:spacing w:after="0" w:line="360" w:lineRule="auto"/>
        <w:ind w:firstLine="1276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335EF62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9. МАТЕРИАЛЬНО-ТЕХНИЧЕСКОЕ ОБЕСПЕЧЕНИЕ ДИСЦИПЛИНЫ</w:t>
      </w:r>
    </w:p>
    <w:p w14:paraId="357E47CE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программ Microsoft Office 2013; антивирусное программное обеспечение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eset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ENDPOINT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val="en-US"/>
          <w14:textFill>
            <w14:solidFill>
              <w14:schemeClr w14:val="tx1"/>
            </w14:solidFill>
          </w14:textFill>
        </w:rPr>
        <w:t>ANTIVIRUS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; 1С: Бухгалтерия-8-Комплект для обучения в высших и средних учебных заведениях</w:t>
      </w:r>
    </w:p>
    <w:p w14:paraId="5A7E9DE5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right="117"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Имеются специально оборудованные аудитории и кабинеты: лекционные аудитории, оснащённые видеопроекционным оборудованием для презентаций, средствами звуковоспроизведения, экраном и выходом в сеть Интернет, библиотека, читальный зал с выходом в Интернет, помещения для проведения семинарских и практических занятий.</w:t>
      </w:r>
    </w:p>
    <w:p w14:paraId="7A5815C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Прохождение практики (подготовка отчетов, практических расчетов, обработка фактологического материала и т.д.) осуществляется в учебных аудиториях № 405, 202, 206, 207, 209 оборудованных 5 рабочими станциями с доступом к сети «Интернет» и в электронную информационно-образовательную среду организации, и комплектом производственной  мебели на 35 посадочных мест; наглядными пособиями; досками аудиторными; мультимедийным оборудованием (ноутбук, проектор).</w:t>
      </w:r>
    </w:p>
    <w:p w14:paraId="46D210B2">
      <w:pPr>
        <w:pStyle w:val="39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FF7B048">
      <w:pPr>
        <w:pStyle w:val="39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F794976">
      <w:pPr>
        <w:pStyle w:val="39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723E627">
      <w:pPr>
        <w:pStyle w:val="39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52C5681">
      <w:pPr>
        <w:pStyle w:val="39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39094B42">
      <w:pPr>
        <w:pStyle w:val="39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BAC8998">
      <w:pPr>
        <w:pStyle w:val="39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298A737">
      <w:pPr>
        <w:pStyle w:val="39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0F77D56">
      <w:pPr>
        <w:pStyle w:val="39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4984D5FE">
      <w:pPr>
        <w:pStyle w:val="39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8C27686">
      <w:pPr>
        <w:pStyle w:val="39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759DE09">
      <w:pPr>
        <w:pStyle w:val="39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15A40D16">
      <w:pPr>
        <w:pStyle w:val="39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1AB1E04">
      <w:pPr>
        <w:pStyle w:val="39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04D9BA2B">
      <w:pPr>
        <w:pStyle w:val="39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37ADA56">
      <w:pPr>
        <w:pStyle w:val="39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5337F609">
      <w:pPr>
        <w:pStyle w:val="39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770F9D69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-457835</wp:posOffset>
            </wp:positionH>
            <wp:positionV relativeFrom="margin">
              <wp:posOffset>-97790</wp:posOffset>
            </wp:positionV>
            <wp:extent cx="847725" cy="780415"/>
            <wp:effectExtent l="0" t="0" r="9525" b="635"/>
            <wp:wrapSquare wrapText="bothSides"/>
            <wp:docPr id="7" name="Изображение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 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7F17B879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«Всероссийская академия внешней торговли</w:t>
      </w:r>
    </w:p>
    <w:p w14:paraId="2AA1072A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Министерства экономического развития Российской Федерации»</w:t>
      </w:r>
    </w:p>
    <w:p w14:paraId="2F26BBBA">
      <w:pPr>
        <w:spacing w:after="0" w:line="24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104140</wp:posOffset>
                </wp:positionV>
                <wp:extent cx="6290945" cy="27305"/>
                <wp:effectExtent l="0" t="19050" r="52705" b="48895"/>
                <wp:wrapNone/>
                <wp:docPr id="4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9094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o:spt="20" style="position:absolute;left:0pt;flip:y;margin-left:7.9pt;margin-top:8.2pt;height:2.15pt;width:495.35pt;z-index:251660288;mso-width-relative:page;mso-height-relative:page;" filled="f" stroked="t" coordsize="21600,21600" o:gfxdata="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dVqXP1wAAAAkBAAAP&#10;AAAAAAAAAAEAIAAAACIAAABkcnMvZG93bnJldi54bWxQSwECFAAUAAAACACHTuJADX64oxkCAADv&#10;AwAADgAAAAAAAAABACAAAAAmAQAAZHJzL2Uyb0RvYy54bWxQSwUGAAAAAAYABgBZAQAAsQUAAAAA&#10;">
                <v:fill on="f" focussize="0,0"/>
                <v:stroke weight="4.5pt" color="#00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5F3EE2D8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ap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b/>
          <w:bCs/>
          <w:cap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КАФЕДРА «Экономика и управление»</w:t>
      </w:r>
    </w:p>
    <w:p w14:paraId="5B4EFCC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0BDB4A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236B535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4C3A8EB">
      <w:pPr>
        <w:tabs>
          <w:tab w:val="left" w:pos="6835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ap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</w:p>
    <w:p w14:paraId="4C00C5D0">
      <w:pPr>
        <w:tabs>
          <w:tab w:val="left" w:pos="6835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5ADCD2D">
      <w:pPr>
        <w:tabs>
          <w:tab w:val="left" w:pos="6835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FB9C56E">
      <w:pPr>
        <w:tabs>
          <w:tab w:val="left" w:pos="6835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CF2A101">
      <w:pPr>
        <w:tabs>
          <w:tab w:val="left" w:pos="6835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01F01EF">
      <w:pPr>
        <w:tabs>
          <w:tab w:val="left" w:pos="6835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66D9F31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9687EBC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3ECF8EE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6934F96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9AC4F66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hAnsi="Times New Roman" w:eastAsia="Times New Roman" w:cs="Times New Roman"/>
          <w:b/>
          <w:cap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ap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10. ОЦЕНОЧНЫЕ СРЕДСТВА </w:t>
      </w:r>
    </w:p>
    <w:p w14:paraId="6B28583C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РАБОЧЕЙ ПРОГРАММЫ ПРОИЗВОДСТВЕННОЙ ПРАКТИКИ</w:t>
      </w: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</w:p>
    <w:p w14:paraId="21E77F63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ПО ПОЛУЧЕНИЮ ПРОФЕССИОНАЛЬНЫХ УМЕНИЙ И ОПЫТА ПРОФЕССИОНАЛЬНОЙ ДЕЯТЕЛЬНОСТИ</w:t>
      </w:r>
    </w:p>
    <w:p w14:paraId="04E3A521">
      <w:pPr>
        <w:spacing w:after="0" w:line="360" w:lineRule="auto"/>
        <w:jc w:val="center"/>
        <w:outlineLvl w:val="5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Направление подготовки 38.03.01 «Экономика»</w:t>
      </w:r>
    </w:p>
    <w:p w14:paraId="05F682C6">
      <w:pPr>
        <w:pStyle w:val="38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Направленность (профиль) «Экономика предприятий и организаций» </w:t>
      </w:r>
    </w:p>
    <w:p w14:paraId="12BE8BBD">
      <w:pPr>
        <w:pStyle w:val="38"/>
        <w:spacing w:line="360" w:lineRule="auto"/>
        <w:jc w:val="center"/>
        <w:rPr>
          <w:rFonts w:eastAsia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Форма подготовки (очная, очно-заочная</w:t>
      </w:r>
      <w:r>
        <w:rPr>
          <w:rFonts w:eastAsia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)</w:t>
      </w:r>
    </w:p>
    <w:p w14:paraId="345FD405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hAnsi="Times New Roman" w:eastAsia="Times New Roman" w:cs="Times New Roman"/>
          <w:b/>
          <w:cap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ap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уровень бакалавриата)</w:t>
      </w:r>
    </w:p>
    <w:p w14:paraId="1CFDB25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6A043F5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4B5FF9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59C0C9A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592FFB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0D9A51C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691C091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3CD1B53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0B2F541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EFAABB4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0724689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BF1FA68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F472416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F759083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BE24207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7EF6C31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C9B55FC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1DDA657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7041723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C45A5C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г. Петропавловск-Камчатский</w:t>
      </w:r>
    </w:p>
    <w:p w14:paraId="21CFD09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ap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2025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год</w:t>
      </w:r>
    </w:p>
    <w:p w14:paraId="367B7D08">
      <w:pPr>
        <w:pStyle w:val="73"/>
        <w:spacing w:after="0" w:afterAutospacing="0"/>
        <w:contextualSpacing/>
        <w:jc w:val="center"/>
        <w:rPr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10.1. ПАСПОРТ ОЦЕНОЧНЫХ СРЕДСТВ</w:t>
      </w:r>
    </w:p>
    <w:p w14:paraId="1C4F0055">
      <w:pPr>
        <w:pStyle w:val="73"/>
        <w:spacing w:after="0" w:afterAutospacing="0"/>
        <w:contextualSpacing/>
        <w:jc w:val="center"/>
        <w:rPr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3A62A80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Планируемые результаты сформированности 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общепрофессиональных компетенций</w:t>
      </w: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при прохождении практики</w:t>
      </w:r>
    </w:p>
    <w:tbl>
      <w:tblPr>
        <w:tblStyle w:val="12"/>
        <w:tblW w:w="482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5"/>
        <w:gridCol w:w="1701"/>
        <w:gridCol w:w="983"/>
        <w:gridCol w:w="1988"/>
        <w:gridCol w:w="1339"/>
        <w:gridCol w:w="1339"/>
      </w:tblGrid>
      <w:tr w14:paraId="47C67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240" w:type="pct"/>
            <w:vAlign w:val="center"/>
          </w:tcPr>
          <w:p w14:paraId="73EA5E6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Код и наименование</w:t>
            </w:r>
          </w:p>
          <w:p w14:paraId="098DFFC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компетенции</w:t>
            </w:r>
          </w:p>
        </w:tc>
        <w:tc>
          <w:tcPr>
            <w:tcW w:w="870" w:type="pct"/>
            <w:vAlign w:val="center"/>
          </w:tcPr>
          <w:p w14:paraId="3F173DC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Код и наименование</w:t>
            </w:r>
          </w:p>
          <w:p w14:paraId="2F0AFE1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индикатора достижения</w:t>
            </w:r>
          </w:p>
          <w:p w14:paraId="7BBC7A3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компе</w:t>
            </w: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softHyphen/>
            </w: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тенции</w:t>
            </w:r>
          </w:p>
        </w:tc>
        <w:tc>
          <w:tcPr>
            <w:tcW w:w="1520" w:type="pct"/>
            <w:gridSpan w:val="2"/>
            <w:vAlign w:val="center"/>
          </w:tcPr>
          <w:p w14:paraId="193FF7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Планируемые результаты обучения</w:t>
            </w:r>
          </w:p>
          <w:p w14:paraId="13DEEF71">
            <w:pPr>
              <w:spacing w:after="0" w:line="240" w:lineRule="auto"/>
              <w:ind w:right="-84"/>
              <w:jc w:val="center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по дисциплине (ЗУН)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E2E0F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Контролируемые этапы практики</w:t>
            </w:r>
          </w:p>
        </w:tc>
        <w:tc>
          <w:tcPr>
            <w:tcW w:w="6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9C056">
            <w:pPr>
              <w:spacing w:after="0" w:line="240" w:lineRule="auto"/>
              <w:ind w:right="-108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Формы контроля</w:t>
            </w:r>
          </w:p>
        </w:tc>
      </w:tr>
      <w:tr w14:paraId="1E8E9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atLeast"/>
          <w:jc w:val="center"/>
        </w:trPr>
        <w:tc>
          <w:tcPr>
            <w:tcW w:w="1240" w:type="pct"/>
            <w:vMerge w:val="restart"/>
          </w:tcPr>
          <w:p w14:paraId="5176D8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ОПК-4 </w:t>
            </w: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870" w:type="pct"/>
            <w:vMerge w:val="restart"/>
          </w:tcPr>
          <w:p w14:paraId="76F7D1F5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ИД-3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vertAlign w:val="subscript"/>
                <w14:textFill>
                  <w14:solidFill>
                    <w14:schemeClr w14:val="tx1"/>
                  </w14:solidFill>
                </w14:textFill>
              </w:rPr>
              <w:t>ОПК-4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Принимает обоснованные организационно-управленческие решения в области профессиональной деятельности</w:t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503" w:type="pc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5BB59E56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Уметь</w:t>
            </w:r>
          </w:p>
        </w:tc>
        <w:tc>
          <w:tcPr>
            <w:tcW w:w="1017" w:type="pc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754F11FF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предлагать экономически и финансово обоснованные организационно-управленческие решения в профессиональной деятельности для решения поставленных экономических задач:</w:t>
            </w:r>
          </w:p>
        </w:tc>
        <w:tc>
          <w:tcPr>
            <w:tcW w:w="68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3A0D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Организационный этап, включая</w:t>
            </w:r>
          </w:p>
          <w:p w14:paraId="50FF361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инструктаж по</w:t>
            </w:r>
          </w:p>
          <w:p w14:paraId="6C519FF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технике безопасности, ознакомление с требования по охране труда и</w:t>
            </w:r>
          </w:p>
          <w:p w14:paraId="1BEB97C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пожарной безопасности, а также правилами внутреннего трудового</w:t>
            </w:r>
          </w:p>
          <w:p w14:paraId="3316A84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распорядка.</w:t>
            </w:r>
          </w:p>
          <w:p w14:paraId="0AF91C6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Аналитический  этап. Сбор информации об объекте практики и анализ источников;</w:t>
            </w:r>
          </w:p>
          <w:p w14:paraId="0314AD1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обработка и анализ</w:t>
            </w:r>
          </w:p>
          <w:p w14:paraId="4D67A04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полученной</w:t>
            </w:r>
          </w:p>
          <w:p w14:paraId="179D697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информации</w:t>
            </w:r>
          </w:p>
          <w:p w14:paraId="178B475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Завершающий этап</w:t>
            </w:r>
          </w:p>
          <w:p w14:paraId="2758CB1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Подготовка отчета о</w:t>
            </w:r>
          </w:p>
          <w:p w14:paraId="47E677D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практике</w:t>
            </w:r>
          </w:p>
        </w:tc>
        <w:tc>
          <w:tcPr>
            <w:tcW w:w="685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B794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Беседа с</w:t>
            </w:r>
          </w:p>
          <w:p w14:paraId="7C351C7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руководителем</w:t>
            </w:r>
          </w:p>
          <w:p w14:paraId="4187321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практики</w:t>
            </w:r>
          </w:p>
          <w:p w14:paraId="277F54B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Внесение записей</w:t>
            </w:r>
          </w:p>
          <w:p w14:paraId="4FD9979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в отчет о</w:t>
            </w:r>
          </w:p>
          <w:p w14:paraId="3B7F866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прохождении</w:t>
            </w:r>
          </w:p>
          <w:p w14:paraId="24AD003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практики.</w:t>
            </w:r>
          </w:p>
          <w:p w14:paraId="02404D9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Устный опрос на защите отчета о</w:t>
            </w:r>
          </w:p>
          <w:p w14:paraId="424F180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прохождении</w:t>
            </w:r>
          </w:p>
          <w:p w14:paraId="2344374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  <w:lang w:bidi="ru-RU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практики</w:t>
            </w:r>
          </w:p>
        </w:tc>
      </w:tr>
      <w:tr w14:paraId="6CF9D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240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537A6D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094B3A00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3DA7C8A6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Владеть </w:t>
            </w:r>
          </w:p>
        </w:tc>
        <w:tc>
          <w:tcPr>
            <w:tcW w:w="101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6DF19A6B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навыками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обоснования экономических, финансовых и организационно-управленческих решений в профессиональной деятельности;</w:t>
            </w:r>
          </w:p>
        </w:tc>
        <w:tc>
          <w:tcPr>
            <w:tcW w:w="6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AB6F0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85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54655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47D20B3">
      <w:pPr>
        <w:pStyle w:val="73"/>
        <w:spacing w:after="0" w:afterAutospacing="0"/>
        <w:contextualSpacing/>
        <w:jc w:val="center"/>
        <w:rPr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5E748B0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Планируемые результаты сформированности 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профессиональных компетенций</w:t>
      </w: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</w:t>
      </w:r>
    </w:p>
    <w:p w14:paraId="480847A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при прохождении практики</w:t>
      </w:r>
    </w:p>
    <w:tbl>
      <w:tblPr>
        <w:tblStyle w:val="12"/>
        <w:tblW w:w="10066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1632"/>
        <w:gridCol w:w="1904"/>
        <w:gridCol w:w="1632"/>
        <w:gridCol w:w="1497"/>
        <w:gridCol w:w="788"/>
        <w:gridCol w:w="1088"/>
      </w:tblGrid>
      <w:tr w14:paraId="48182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" w:hRule="atLeast"/>
        </w:trPr>
        <w:tc>
          <w:tcPr>
            <w:tcW w:w="1525" w:type="dxa"/>
            <w:vAlign w:val="center"/>
          </w:tcPr>
          <w:p w14:paraId="768C36BD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Задача профессиональной</w:t>
            </w:r>
          </w:p>
          <w:p w14:paraId="02EC160C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деятельности</w:t>
            </w:r>
          </w:p>
          <w:p w14:paraId="60C7F724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(трудовые действия)</w:t>
            </w:r>
          </w:p>
        </w:tc>
        <w:tc>
          <w:tcPr>
            <w:tcW w:w="1632" w:type="dxa"/>
            <w:vAlign w:val="center"/>
          </w:tcPr>
          <w:p w14:paraId="55950B8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Код и наименование</w:t>
            </w:r>
          </w:p>
          <w:p w14:paraId="1DEBDF0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компетенции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8BB3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Код и наименование</w:t>
            </w:r>
          </w:p>
          <w:p w14:paraId="55A6103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индикатора достижения</w:t>
            </w:r>
          </w:p>
          <w:p w14:paraId="4BC5A4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компе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softHyphen/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тенции</w:t>
            </w:r>
          </w:p>
        </w:tc>
        <w:tc>
          <w:tcPr>
            <w:tcW w:w="1632" w:type="dxa"/>
            <w:vAlign w:val="center"/>
          </w:tcPr>
          <w:p w14:paraId="417FF71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Планируемые результаты обучения</w:t>
            </w:r>
          </w:p>
          <w:p w14:paraId="74CF358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по дисциплине (ЗУН)</w:t>
            </w:r>
          </w:p>
        </w:tc>
        <w:tc>
          <w:tcPr>
            <w:tcW w:w="1497" w:type="dxa"/>
            <w:vAlign w:val="center"/>
          </w:tcPr>
          <w:p w14:paraId="516CB9E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Основание</w:t>
            </w:r>
          </w:p>
          <w:p w14:paraId="236D4743">
            <w:pPr>
              <w:spacing w:after="0" w:line="240" w:lineRule="auto"/>
              <w:ind w:left="-107" w:right="-102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(профессиональные стандарты/</w:t>
            </w:r>
          </w:p>
          <w:p w14:paraId="0025B0AC">
            <w:pPr>
              <w:spacing w:after="0" w:line="240" w:lineRule="auto"/>
              <w:ind w:left="-107" w:right="-102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анализ опыта)</w:t>
            </w:r>
          </w:p>
        </w:tc>
        <w:tc>
          <w:tcPr>
            <w:tcW w:w="788" w:type="dxa"/>
            <w:vAlign w:val="center"/>
          </w:tcPr>
          <w:p w14:paraId="0F13F9C5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Уровень кв-ции</w:t>
            </w:r>
          </w:p>
        </w:tc>
        <w:tc>
          <w:tcPr>
            <w:tcW w:w="1088" w:type="dxa"/>
            <w:vAlign w:val="center"/>
          </w:tcPr>
          <w:p w14:paraId="6E96438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  <w:t>ОТФ</w:t>
            </w:r>
          </w:p>
        </w:tc>
      </w:tr>
      <w:tr w14:paraId="7FA9C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" w:hRule="atLeast"/>
        </w:trPr>
        <w:tc>
          <w:tcPr>
            <w:tcW w:w="1525" w:type="dxa"/>
          </w:tcPr>
          <w:p w14:paraId="7C5EE5F4">
            <w:pPr>
              <w:spacing w:after="0" w:line="240" w:lineRule="auto"/>
              <w:ind w:right="-108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Расчет и анализ экономических показателей результатов деятельности организации</w:t>
            </w:r>
          </w:p>
          <w:p w14:paraId="6F4DDFB0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A/02.6</w:t>
            </w:r>
          </w:p>
        </w:tc>
        <w:tc>
          <w:tcPr>
            <w:tcW w:w="1632" w:type="dxa"/>
          </w:tcPr>
          <w:p w14:paraId="7BFCAFD9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ПК-4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10A1B7EF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Способен на основе</w:t>
            </w:r>
          </w:p>
          <w:p w14:paraId="5AD577E0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типовых методик и</w:t>
            </w:r>
          </w:p>
          <w:p w14:paraId="478B562B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действующей нормативно-правовой базы рассчитать</w:t>
            </w:r>
          </w:p>
          <w:p w14:paraId="435E8DB6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экономические и социально-экономические показатели,</w:t>
            </w:r>
          </w:p>
          <w:p w14:paraId="439EA642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характеризующие</w:t>
            </w:r>
          </w:p>
          <w:p w14:paraId="4BF568C6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деятельность хозяйствующих</w:t>
            </w:r>
          </w:p>
          <w:p w14:paraId="0163ED18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субъектов</w:t>
            </w:r>
          </w:p>
        </w:tc>
        <w:tc>
          <w:tcPr>
            <w:tcW w:w="1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1F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ИД-1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vertAlign w:val="subscript"/>
                <w14:textFill>
                  <w14:solidFill>
                    <w14:schemeClr w14:val="tx1"/>
                  </w14:solidFill>
                </w14:textFill>
              </w:rPr>
              <w:t>ПК-4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Осуществляет расчеты экономических показателей эффективности деятельности организации </w:t>
            </w:r>
          </w:p>
        </w:tc>
        <w:tc>
          <w:tcPr>
            <w:tcW w:w="1632" w:type="dxa"/>
          </w:tcPr>
          <w:p w14:paraId="025ECA82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Знать: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методы экономического анализа и учета показателей деятельности организации и ее подразделений;</w:t>
            </w:r>
          </w:p>
          <w:p w14:paraId="2422CBE6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нормативные правовые акты, регулирующие финансово-хозяйственную деятельность организации.</w:t>
            </w:r>
          </w:p>
          <w:p w14:paraId="0FFF8F88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Уметь: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анализировать и интерпретировать финансовую, бухгалтерскую информацию, содержащуюся в отчетности организации, и использовать полученные сведения для принятия управленческих решений; </w:t>
            </w:r>
          </w:p>
          <w:p w14:paraId="28DC8736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Владеть: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навыками проведения расчетов экономических и финансово-экономических показателей на основе типовых методик с учетом нормативных правовых актов.</w:t>
            </w:r>
          </w:p>
        </w:tc>
        <w:tc>
          <w:tcPr>
            <w:tcW w:w="1497" w:type="dxa"/>
            <w:shd w:val="clear" w:color="auto" w:fill="auto"/>
          </w:tcPr>
          <w:p w14:paraId="4A6AEF61">
            <w:pPr>
              <w:spacing w:after="0" w:line="240" w:lineRule="auto"/>
              <w:ind w:right="-28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Проф. стандарт</w:t>
            </w:r>
          </w:p>
          <w:p w14:paraId="08F7BF2F">
            <w:pPr>
              <w:spacing w:after="0" w:line="240" w:lineRule="auto"/>
              <w:ind w:right="-28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«Экономист предприятия»</w:t>
            </w:r>
          </w:p>
          <w:p w14:paraId="5943B8B2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08.043</w:t>
            </w:r>
          </w:p>
        </w:tc>
        <w:tc>
          <w:tcPr>
            <w:tcW w:w="788" w:type="dxa"/>
          </w:tcPr>
          <w:p w14:paraId="11A8A8B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088" w:type="dxa"/>
          </w:tcPr>
          <w:p w14:paraId="1E108E9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Экономи-ческий анализ деятель-ности организа-ции</w:t>
            </w:r>
          </w:p>
        </w:tc>
      </w:tr>
      <w:tr w14:paraId="5C081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" w:hRule="atLeast"/>
        </w:trPr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44052">
            <w:pPr>
              <w:spacing w:after="0" w:line="240" w:lineRule="auto"/>
              <w:ind w:right="-108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Контролируемые этапы практики</w:t>
            </w:r>
          </w:p>
        </w:tc>
        <w:tc>
          <w:tcPr>
            <w:tcW w:w="854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EA47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Организационный этап, включая инструктаж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  <w:p w14:paraId="0ABBC9CD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Аналитический этап включает сбор информации об объекте практики и анализ источников; обработку и анализ полученной информации. Завершающий этап: подготовка отчета по практике</w:t>
            </w:r>
          </w:p>
        </w:tc>
      </w:tr>
      <w:tr w14:paraId="278F4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" w:hRule="atLeast"/>
        </w:trPr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D01D1">
            <w:pPr>
              <w:spacing w:after="0" w:line="240" w:lineRule="auto"/>
              <w:ind w:right="-108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Формы контроля</w:t>
            </w:r>
          </w:p>
        </w:tc>
        <w:tc>
          <w:tcPr>
            <w:tcW w:w="854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4014C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Беседа с руководителем практики. Внесение записей в отчет о прохождении практики. Устный опрос на защите отчета о прохождении практики.</w:t>
            </w:r>
          </w:p>
        </w:tc>
      </w:tr>
    </w:tbl>
    <w:p w14:paraId="4B01F089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07B0B484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b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10.2. СТРУКТУРА И СОДЕРЖАНИЕ ПРАКТИКИ</w:t>
      </w:r>
    </w:p>
    <w:tbl>
      <w:tblPr>
        <w:tblStyle w:val="28"/>
        <w:tblW w:w="100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7986"/>
      </w:tblGrid>
      <w:tr w14:paraId="3D739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</w:trPr>
        <w:tc>
          <w:tcPr>
            <w:tcW w:w="2093" w:type="dxa"/>
            <w:vAlign w:val="center"/>
          </w:tcPr>
          <w:p w14:paraId="10FE118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Разделы </w:t>
            </w:r>
          </w:p>
          <w:p w14:paraId="57DB736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(этапы) практики</w:t>
            </w:r>
          </w:p>
        </w:tc>
        <w:tc>
          <w:tcPr>
            <w:tcW w:w="7986" w:type="dxa"/>
            <w:vAlign w:val="center"/>
          </w:tcPr>
          <w:p w14:paraId="718CFEB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Содержание выполняемых работ</w:t>
            </w:r>
          </w:p>
          <w:p w14:paraId="0DF8630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 (основные действия)</w:t>
            </w:r>
          </w:p>
        </w:tc>
      </w:tr>
      <w:tr w14:paraId="049FF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</w:trPr>
        <w:tc>
          <w:tcPr>
            <w:tcW w:w="2093" w:type="dxa"/>
            <w:vAlign w:val="center"/>
          </w:tcPr>
          <w:p w14:paraId="211F2D6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Ознакомительный этап</w:t>
            </w:r>
          </w:p>
        </w:tc>
        <w:tc>
          <w:tcPr>
            <w:tcW w:w="7986" w:type="dxa"/>
            <w:vAlign w:val="center"/>
          </w:tcPr>
          <w:p w14:paraId="4D71022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Знакомство с целями и задачами, содержанием и сроками практики, видами деятельности на практике, с критериями оценки практики и требованиями к оформлению отчетных материалов. Получение индивидуального задания.</w:t>
            </w:r>
          </w:p>
          <w:p w14:paraId="103F023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Прибытие на место практики. Знакомство с рабочим местом, с организационной структурой организации. Прохождение инструктажа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</w:tc>
      </w:tr>
      <w:tr w14:paraId="50CA5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" w:hRule="atLeast"/>
        </w:trPr>
        <w:tc>
          <w:tcPr>
            <w:tcW w:w="2093" w:type="dxa"/>
            <w:vAlign w:val="center"/>
          </w:tcPr>
          <w:p w14:paraId="74B46435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b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b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Аналитический </w:t>
            </w:r>
          </w:p>
          <w:p w14:paraId="40E806A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b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этап</w:t>
            </w:r>
          </w:p>
        </w:tc>
        <w:tc>
          <w:tcPr>
            <w:tcW w:w="7986" w:type="dxa"/>
            <w:vAlign w:val="center"/>
          </w:tcPr>
          <w:p w14:paraId="4C0D03D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Общее ознакомление с организацией, анализ структуры управления организацией. Анализ организационной структуры, внутренней и внешней среды предприятия. Количественный и качественный анализ сферы, деятельности предприятия. Мониторинг законодательства и нормативно - правовых актов, регулирующих сферу деятельности профильной организации.</w:t>
            </w:r>
            <w:r>
              <w:rPr>
                <w:rFonts w:ascii="Times New Roman" w:hAnsi="Times New Roman" w:cs="Times New Roman" w:eastAsiaTheme="minorHAnsi"/>
                <w:color w:val="000000" w:themeColor="text1"/>
                <w:sz w:val="28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Количественный и качественный анализ эффективности деятельности предприятия. Выявление существующих проблем.</w:t>
            </w:r>
          </w:p>
          <w:p w14:paraId="537581E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Анализ принимаемых мер, по развитию предприятия. Прогноз дальнейшего развития предприятия.</w:t>
            </w:r>
          </w:p>
        </w:tc>
      </w:tr>
      <w:tr w14:paraId="7C960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</w:trPr>
        <w:tc>
          <w:tcPr>
            <w:tcW w:w="2093" w:type="dxa"/>
            <w:vAlign w:val="center"/>
          </w:tcPr>
          <w:p w14:paraId="6BA10716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b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b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Обобщающий этап</w:t>
            </w:r>
          </w:p>
        </w:tc>
        <w:tc>
          <w:tcPr>
            <w:tcW w:w="7986" w:type="dxa"/>
            <w:tcBorders>
              <w:bottom w:val="single" w:color="auto" w:sz="4" w:space="0"/>
            </w:tcBorders>
          </w:tcPr>
          <w:p w14:paraId="6878228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Подведение выводов по результатам практики. Интерпретация полученных данных. Обоснование предложений по результатам обработки финансово-экономических данных. Подготовка текста отчета о практике, оформление отчета, получение характеристики от руководителя практики от организации (предприятия), защита отчета.</w:t>
            </w:r>
          </w:p>
        </w:tc>
      </w:tr>
    </w:tbl>
    <w:p w14:paraId="18339A54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</w:pPr>
    </w:p>
    <w:p w14:paraId="499AD9B0">
      <w:pPr>
        <w:tabs>
          <w:tab w:val="left" w:pos="849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Защита отчёта по практике, заключается в кратком 5-8-минутном докладе обучающегося и его ответах на вопросы руково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softHyphen/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>дителя. На защите студент должен подтвердить знание вопросов, которые решались во время прохождения практики; умение грамотно формулировать аналитические выводы и предложения по теме исследования.</w:t>
      </w:r>
    </w:p>
    <w:p w14:paraId="627B6276">
      <w:pPr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lang w:eastAsia="en-US"/>
          <w14:textFill>
            <w14:solidFill>
              <w14:schemeClr w14:val="tx1"/>
            </w14:solidFill>
          </w14:textFill>
        </w:rPr>
        <w:t xml:space="preserve">В итоговой оценке учитываются: </w:t>
      </w:r>
    </w:p>
    <w:p w14:paraId="5F6FF9C2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соблюдение графика выполнения отчёта о практике;</w:t>
      </w:r>
    </w:p>
    <w:p w14:paraId="5FC195E3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- полнота соответствия отчёта индивидуальному заданию и программе практики; </w:t>
      </w:r>
    </w:p>
    <w:p w14:paraId="512AF94C">
      <w:pPr>
        <w:tabs>
          <w:tab w:val="left" w:pos="900"/>
          <w:tab w:val="center" w:pos="5315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язык и стиль изложения;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</w:p>
    <w:p w14:paraId="6BC572DF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- правильность оформления отчёта; </w:t>
      </w:r>
    </w:p>
    <w:p w14:paraId="4B77A176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самостоятельность выполнения отчёта;</w:t>
      </w:r>
    </w:p>
    <w:p w14:paraId="186D31C9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уровень компетенций;</w:t>
      </w:r>
    </w:p>
    <w:p w14:paraId="21438CE9">
      <w:pPr>
        <w:tabs>
          <w:tab w:val="left" w:pos="900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- соблюдение требований по объему отчёта;</w:t>
      </w:r>
    </w:p>
    <w:p w14:paraId="21DC2D30">
      <w:pPr>
        <w:tabs>
          <w:tab w:val="left" w:pos="900"/>
          <w:tab w:val="left" w:pos="7071"/>
        </w:tabs>
        <w:spacing w:after="0" w:line="360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- ответы на вопросы в ходе защиты отчёта.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ab/>
      </w:r>
    </w:p>
    <w:p w14:paraId="3ECF12EE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10.3. КРИТЕРИИ ОЦЕНКИ ОТЧЕТА ПО ПРАКТИКЕ</w:t>
      </w:r>
    </w:p>
    <w:p w14:paraId="153DEDF2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ПО 4-Х БАЛЛЬНОЙ ШКАЛЕ</w:t>
      </w:r>
    </w:p>
    <w:tbl>
      <w:tblPr>
        <w:tblStyle w:val="2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1"/>
        <w:gridCol w:w="7452"/>
      </w:tblGrid>
      <w:tr w14:paraId="32752F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281" w:type="dxa"/>
          </w:tcPr>
          <w:p w14:paraId="0BEF0039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«Отлично»</w:t>
            </w:r>
          </w:p>
        </w:tc>
        <w:tc>
          <w:tcPr>
            <w:tcW w:w="7452" w:type="dxa"/>
          </w:tcPr>
          <w:p w14:paraId="62A2C046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/>
                <w:color w:val="000000" w:themeColor="text1"/>
                <w:sz w:val="20"/>
                <w:szCs w:val="20"/>
                <w:u w:val="singl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i/>
                <w:color w:val="000000" w:themeColor="text1"/>
                <w:sz w:val="20"/>
                <w:szCs w:val="20"/>
                <w:u w:val="single"/>
                <w:lang w:eastAsia="en-US"/>
                <w14:textFill>
                  <w14:solidFill>
                    <w14:schemeClr w14:val="tx1"/>
                  </w14:solidFill>
                </w14:textFill>
              </w:rPr>
              <w:t>выставляется в том случае, если:</w:t>
            </w:r>
          </w:p>
          <w:p w14:paraId="5CB704F1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- обучающийся своевременно и четко сформулировал цель практики, поставил не менее 3-х задач, которые должны быть решены при прохождении практики;</w:t>
            </w:r>
          </w:p>
          <w:p w14:paraId="42C6BF6A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- обучающийся при разработке плана и индивидуального задания своевременно согласовал их с руководителем практики, оба документа дают четкое представление о предстоящих этапах работы и сроках их исполнения, дополняют друг друга, не содержат противоречивой информации; </w:t>
            </w:r>
          </w:p>
          <w:p w14:paraId="6A47991F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 w:eastAsiaTheme="minorHAns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- объем теоретического и эмпирического материала (61-80% от общего объема необходимых материалов), необходимый для успешного решения задач, поставленных при прохождении практики, включает в себя копии документов, отчетные данные, иные документы и свидетельствует о самостоятельном проведении исследования. При этом в результате проведения консультации с руководителем становится очевидно, что обучающийся в полной мере представляет источники получения информации.</w:t>
            </w:r>
          </w:p>
          <w:p w14:paraId="747EF8B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- </w:t>
            </w:r>
            <w:r>
              <w:rPr>
                <w:rFonts w:ascii="Times New Roman" w:hAnsi="Times New Roman" w:cs="Times New Roman" w:eastAsiaTheme="minorHAns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в тексте работы приведены все необходимые для визуального представления таблицы, графики, рисунки, выполненные в программной среде.</w:t>
            </w:r>
          </w:p>
        </w:tc>
      </w:tr>
      <w:tr w14:paraId="7C2B8F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0" w:hRule="atLeast"/>
        </w:trPr>
        <w:tc>
          <w:tcPr>
            <w:tcW w:w="2281" w:type="dxa"/>
          </w:tcPr>
          <w:p w14:paraId="4972DF17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«Хорошо»</w:t>
            </w:r>
          </w:p>
        </w:tc>
        <w:tc>
          <w:tcPr>
            <w:tcW w:w="7452" w:type="dxa"/>
          </w:tcPr>
          <w:p w14:paraId="3A52F552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/>
                <w:color w:val="000000" w:themeColor="text1"/>
                <w:sz w:val="20"/>
                <w:szCs w:val="20"/>
                <w:u w:val="singl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i/>
                <w:color w:val="000000" w:themeColor="text1"/>
                <w:sz w:val="20"/>
                <w:szCs w:val="20"/>
                <w:u w:val="single"/>
                <w:lang w:eastAsia="en-US"/>
                <w14:textFill>
                  <w14:solidFill>
                    <w14:schemeClr w14:val="tx1"/>
                  </w14:solidFill>
                </w14:textFill>
              </w:rPr>
              <w:t>выставляется в том случае, если:</w:t>
            </w:r>
          </w:p>
          <w:p w14:paraId="258F8DC3">
            <w:pPr>
              <w:spacing w:after="0" w:line="240" w:lineRule="auto"/>
              <w:ind w:firstLine="26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- обучающийся своевременно, но нечетко сформулировал цель практики, поставил 1-2 задачи, которые должны быть решены при прохождении практики;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565DD1BC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 w:eastAsiaTheme="minorHAns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- обучающийся при разработке плана и индивидуального задания согласовал их с руководителем практики, оба документа дополняют друг друга и не содержат противоречивой информации;</w:t>
            </w:r>
          </w:p>
          <w:p w14:paraId="010CC8AF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 w:eastAsiaTheme="minorHAns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- объем теоретического и эмпирического материала (41-60% от общего объема необходимых материалов), необходимый для успешного решения задач, поставленных при прохождении практики, включает в себя копии документов, отчетные данные, иные документы и свидетельствует о самостоятельном проведении исследования. При этом в результате проведения консультации с руководителем становится очевидно, что обучающийся в полной мере представляет источник получения недостающей информации.</w:t>
            </w:r>
          </w:p>
          <w:p w14:paraId="7C7055DC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 w:eastAsiaTheme="minorHAns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- в тексте работы не в полном объеме приведены необходимые для визуального представления таблицы, графики, рисунки, выполненные в программной среде.</w:t>
            </w:r>
          </w:p>
        </w:tc>
      </w:tr>
      <w:tr w14:paraId="748C5B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281" w:type="dxa"/>
          </w:tcPr>
          <w:p w14:paraId="4AE505E8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«Удовлетворительно»</w:t>
            </w:r>
          </w:p>
        </w:tc>
        <w:tc>
          <w:tcPr>
            <w:tcW w:w="7452" w:type="dxa"/>
          </w:tcPr>
          <w:p w14:paraId="068A09CA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/>
                <w:color w:val="000000" w:themeColor="text1"/>
                <w:sz w:val="20"/>
                <w:szCs w:val="20"/>
                <w:u w:val="singl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i/>
                <w:color w:val="000000" w:themeColor="text1"/>
                <w:sz w:val="20"/>
                <w:szCs w:val="20"/>
                <w:u w:val="single"/>
                <w:lang w:eastAsia="en-US"/>
                <w14:textFill>
                  <w14:solidFill>
                    <w14:schemeClr w14:val="tx1"/>
                  </w14:solidFill>
                </w14:textFill>
              </w:rPr>
              <w:t>выставляется в том случае, если:</w:t>
            </w:r>
          </w:p>
          <w:p w14:paraId="1F73F788">
            <w:pPr>
              <w:pStyle w:val="3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- обучающийся нарушил сроки или может сформулировать только цель или только задачи;</w:t>
            </w:r>
          </w:p>
          <w:p w14:paraId="2727BFCA">
            <w:pPr>
              <w:pStyle w:val="3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- обучающийся при разработке плана и индивидуального задания согласовал их с руководителем практики с нарушением сроков, но оба документа дополняют друг друга, не содержат противоречивой информации;</w:t>
            </w:r>
          </w:p>
          <w:p w14:paraId="6C2C917C">
            <w:pPr>
              <w:pStyle w:val="3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- объем теоретического и эмпирического материала (21-40%), необходимого для успешного решения задач, поставленных при прохождении практики, включающего в себя копии документов, отчетные данные, иные документы, не в полной мете отражают самостоятельность проведения исследования. При этом в результате проведения консультации с руководителем становится очевидно, что обучающийся не в полной мере представляет источник получения недостающей информации.</w:t>
            </w:r>
          </w:p>
          <w:p w14:paraId="215ED3E4">
            <w:pPr>
              <w:pStyle w:val="3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- в тексте работы приведены не все необходимые для визуального представления таблицы, графики, рисунки, выполненные в программной среде.</w:t>
            </w:r>
          </w:p>
          <w:p w14:paraId="1FFE97B7">
            <w:pPr>
              <w:pStyle w:val="3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520260F6">
            <w:pPr>
              <w:pStyle w:val="3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0C09D5CA">
            <w:pPr>
              <w:pStyle w:val="38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859B0DD">
      <w:pPr>
        <w:tabs>
          <w:tab w:val="left" w:pos="900"/>
        </w:tabs>
        <w:spacing w:after="0"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74EE089">
      <w:pPr>
        <w:tabs>
          <w:tab w:val="left" w:pos="900"/>
        </w:tabs>
        <w:spacing w:after="0"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10.4. ОЦЕНОЧНЫЕ СРЕДСТВА ЭТАПОВ ПРОИЗВОДСТВЕННОЙ ПРАКТИКИ (ПО ПОЛУЧЕНИЮ ПРОФЕССИОНАЛЬНЫХ УМЕНИЙ И ОПЫТА ПРОФЕССИОНАЛЬНОЙ ДЕЯТЕЛЬНОСТИ)</w:t>
      </w:r>
    </w:p>
    <w:p w14:paraId="5671DE9C">
      <w:pPr>
        <w:tabs>
          <w:tab w:val="left" w:pos="900"/>
        </w:tabs>
        <w:spacing w:after="0"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tbl>
      <w:tblPr>
        <w:tblStyle w:val="12"/>
        <w:tblW w:w="101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"/>
        <w:gridCol w:w="3239"/>
        <w:gridCol w:w="2503"/>
        <w:gridCol w:w="3828"/>
      </w:tblGrid>
      <w:tr w14:paraId="7E7C4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554" w:type="dxa"/>
            <w:shd w:val="clear" w:color="auto" w:fill="auto"/>
            <w:vAlign w:val="center"/>
          </w:tcPr>
          <w:p w14:paraId="20138BBB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№</w:t>
            </w:r>
          </w:p>
          <w:p w14:paraId="58171CAC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п/п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55DA39FC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Контролируемые этапы практики</w:t>
            </w:r>
          </w:p>
          <w:p w14:paraId="25AD120B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(результаты по этапам)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717654BC">
            <w:pPr>
              <w:tabs>
                <w:tab w:val="left" w:pos="0"/>
                <w:tab w:val="left" w:pos="281"/>
              </w:tabs>
              <w:spacing w:after="0" w:line="240" w:lineRule="auto"/>
              <w:ind w:left="-6" w:hanging="11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Код контролируемой компетенции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330BC56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Наименование </w:t>
            </w:r>
          </w:p>
          <w:p w14:paraId="24D5EC74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оценочного средства</w:t>
            </w:r>
          </w:p>
        </w:tc>
      </w:tr>
      <w:tr w14:paraId="56A67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554" w:type="dxa"/>
            <w:shd w:val="clear" w:color="auto" w:fill="auto"/>
            <w:vAlign w:val="center"/>
          </w:tcPr>
          <w:p w14:paraId="06F53176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0C07FDD0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Ознакомительный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5269C19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ОПК-4; ПК-4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42689CE8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Содержание индивидуального задания, выполнение графика, дневник практики. Устный опрос.</w:t>
            </w:r>
          </w:p>
        </w:tc>
      </w:tr>
      <w:tr w14:paraId="2614B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554" w:type="dxa"/>
            <w:shd w:val="clear" w:color="auto" w:fill="auto"/>
            <w:vAlign w:val="center"/>
          </w:tcPr>
          <w:p w14:paraId="167AE898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3F608E7D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Аналитический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0F0E6E5D">
            <w:pPr>
              <w:spacing w:after="0" w:line="240" w:lineRule="auto"/>
              <w:ind w:left="-6" w:hanging="11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ОПК-4; ПК-4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BE3A668">
            <w:pPr>
              <w:tabs>
                <w:tab w:val="left" w:pos="0"/>
              </w:tabs>
              <w:spacing w:after="0" w:line="240" w:lineRule="auto"/>
              <w:ind w:left="-6" w:right="-108" w:hanging="11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Подготовка содержания и написание отчета по практике. Устный опрос.</w:t>
            </w:r>
          </w:p>
        </w:tc>
      </w:tr>
      <w:tr w14:paraId="0BAE1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554" w:type="dxa"/>
            <w:shd w:val="clear" w:color="auto" w:fill="auto"/>
            <w:vAlign w:val="center"/>
          </w:tcPr>
          <w:p w14:paraId="2ABDE180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07C8A0C2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Завершающий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7EC8143E">
            <w:pPr>
              <w:tabs>
                <w:tab w:val="left" w:pos="900"/>
              </w:tabs>
              <w:spacing w:after="0" w:line="240" w:lineRule="auto"/>
              <w:ind w:left="-6" w:hanging="11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ОПК-4; ПК-4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1CE2553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Характеристика, заверенная руководителем практики от организации. Сформированный отчет. Устный опрос.</w:t>
            </w:r>
          </w:p>
        </w:tc>
      </w:tr>
    </w:tbl>
    <w:p w14:paraId="71873DA2">
      <w:pPr>
        <w:tabs>
          <w:tab w:val="left" w:pos="900"/>
        </w:tabs>
        <w:spacing w:after="0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E494CFB">
      <w:pPr>
        <w:tabs>
          <w:tab w:val="left" w:pos="900"/>
        </w:tabs>
        <w:spacing w:after="0"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10.5. ТИПОВЫЕ КОНТРОЛЬНЫЕ ВОПРОСЫ ДЛЯ ПРОВЕДЕНИЯ ПРОМЕЖУТОЧНОЙ АТТЕСТАЦИИ ПО ИТОГАМ ПРАКТИКИ</w:t>
      </w:r>
    </w:p>
    <w:p w14:paraId="33A1B62C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Руководитель практики от ДВФ ВАВТ оценивает итоги практики на основе представленного дневника практики, краткого отчета, характеристики руководителя от профильной организации и пояснений обучающегося.</w:t>
      </w:r>
    </w:p>
    <w:p w14:paraId="112A96A5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Защита итогов практики проходит в форме собеседования.</w:t>
      </w:r>
    </w:p>
    <w:tbl>
      <w:tblPr>
        <w:tblStyle w:val="1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5"/>
        <w:gridCol w:w="6769"/>
      </w:tblGrid>
      <w:tr w14:paraId="2FAAE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85" w:type="dxa"/>
            <w:shd w:val="clear" w:color="auto" w:fill="auto"/>
            <w:vAlign w:val="center"/>
          </w:tcPr>
          <w:p w14:paraId="5F21D831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Код и наименование компетенции</w:t>
            </w:r>
          </w:p>
        </w:tc>
        <w:tc>
          <w:tcPr>
            <w:tcW w:w="6769" w:type="dxa"/>
            <w:shd w:val="clear" w:color="auto" w:fill="auto"/>
            <w:vAlign w:val="center"/>
          </w:tcPr>
          <w:p w14:paraId="0E9B487A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Типовые контрольные вопросы</w:t>
            </w:r>
          </w:p>
        </w:tc>
      </w:tr>
      <w:tr w14:paraId="5DEFE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85" w:type="dxa"/>
            <w:shd w:val="clear" w:color="auto" w:fill="auto"/>
          </w:tcPr>
          <w:p w14:paraId="16E9D98F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ОПК-4 </w:t>
            </w: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Способен предлагать экономически и финансово обоснованные организационно-управленческие решения</w:t>
            </w:r>
          </w:p>
        </w:tc>
        <w:tc>
          <w:tcPr>
            <w:tcW w:w="6769" w:type="dxa"/>
            <w:shd w:val="clear" w:color="auto" w:fill="auto"/>
          </w:tcPr>
          <w:p w14:paraId="0501399F">
            <w:pPr>
              <w:pStyle w:val="39"/>
              <w:numPr>
                <w:ilvl w:val="0"/>
                <w:numId w:val="14"/>
              </w:numPr>
              <w:tabs>
                <w:tab w:val="left" w:pos="372"/>
                <w:tab w:val="left" w:pos="900"/>
              </w:tabs>
              <w:ind w:left="63" w:firstLine="0"/>
              <w:rPr>
                <w:rFonts w:eastAsia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Как Вы оцениваете условия, созданные принимающей организацией для прохождения практики?</w:t>
            </w:r>
          </w:p>
          <w:p w14:paraId="3EDF334E">
            <w:pPr>
              <w:pStyle w:val="39"/>
              <w:numPr>
                <w:ilvl w:val="0"/>
                <w:numId w:val="14"/>
              </w:numPr>
              <w:tabs>
                <w:tab w:val="left" w:pos="372"/>
                <w:tab w:val="left" w:pos="900"/>
              </w:tabs>
              <w:ind w:left="63" w:firstLine="0"/>
              <w:rPr>
                <w:rFonts w:eastAsia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Есть у Вас предложения и рекомендации по совершенствованию организации и проведения практики обучающихся?</w:t>
            </w:r>
          </w:p>
          <w:p w14:paraId="7DE6131D">
            <w:pPr>
              <w:pStyle w:val="39"/>
              <w:numPr>
                <w:ilvl w:val="0"/>
                <w:numId w:val="14"/>
              </w:numPr>
              <w:tabs>
                <w:tab w:val="left" w:pos="372"/>
                <w:tab w:val="left" w:pos="900"/>
              </w:tabs>
              <w:ind w:left="63" w:firstLine="0"/>
              <w:rPr>
                <w:rFonts w:eastAsia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Какие методы экономического анализа Вами применялись на практике?</w:t>
            </w:r>
          </w:p>
          <w:p w14:paraId="75117697">
            <w:pPr>
              <w:pStyle w:val="39"/>
              <w:numPr>
                <w:ilvl w:val="0"/>
                <w:numId w:val="14"/>
              </w:numPr>
              <w:tabs>
                <w:tab w:val="left" w:pos="372"/>
                <w:tab w:val="left" w:pos="900"/>
              </w:tabs>
              <w:ind w:left="63" w:firstLine="0"/>
              <w:rPr>
                <w:rFonts w:eastAsia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Какие проблемы экономического характера Вами выявлены на предприятии?</w:t>
            </w:r>
          </w:p>
          <w:p w14:paraId="511FB0DA">
            <w:pPr>
              <w:pStyle w:val="39"/>
              <w:numPr>
                <w:ilvl w:val="0"/>
                <w:numId w:val="14"/>
              </w:numPr>
              <w:tabs>
                <w:tab w:val="left" w:pos="372"/>
                <w:tab w:val="left" w:pos="900"/>
              </w:tabs>
              <w:ind w:left="63" w:firstLine="0"/>
              <w:rPr>
                <w:rFonts w:eastAsia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Какие варианты управленческих решений Вами предложены с учетом</w:t>
            </w:r>
          </w:p>
          <w:p w14:paraId="0F45C5E3">
            <w:pPr>
              <w:pStyle w:val="39"/>
              <w:numPr>
                <w:ilvl w:val="0"/>
                <w:numId w:val="14"/>
              </w:numPr>
              <w:tabs>
                <w:tab w:val="left" w:pos="372"/>
                <w:tab w:val="left" w:pos="900"/>
              </w:tabs>
              <w:ind w:left="63" w:firstLine="0"/>
              <w:rPr>
                <w:rFonts w:eastAsia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критериев социально- экономической эффективности предприятия?</w:t>
            </w:r>
          </w:p>
          <w:p w14:paraId="0C0F7191">
            <w:pPr>
              <w:pStyle w:val="39"/>
              <w:numPr>
                <w:ilvl w:val="0"/>
                <w:numId w:val="14"/>
              </w:numPr>
              <w:tabs>
                <w:tab w:val="left" w:pos="372"/>
                <w:tab w:val="left" w:pos="900"/>
              </w:tabs>
              <w:ind w:left="63" w:firstLine="0"/>
              <w:rPr>
                <w:rFonts w:eastAsia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Вами оценивались риски и возможные последствия при принятии управленческих решений? социально- экономические?</w:t>
            </w:r>
          </w:p>
        </w:tc>
      </w:tr>
      <w:tr w14:paraId="6EF48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85" w:type="dxa"/>
            <w:shd w:val="clear" w:color="auto" w:fill="auto"/>
          </w:tcPr>
          <w:p w14:paraId="2A04F5CE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ПК-4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 Способен на основе</w:t>
            </w:r>
          </w:p>
          <w:p w14:paraId="362E4AEA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типовых методик и</w:t>
            </w:r>
          </w:p>
          <w:p w14:paraId="5F92CA51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действующей нормативно-правовой базы рассчитать</w:t>
            </w:r>
          </w:p>
          <w:p w14:paraId="3DFC87A4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экономические и социально-экономические показатели,</w:t>
            </w:r>
          </w:p>
          <w:p w14:paraId="7AEBE11D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характеризующие</w:t>
            </w:r>
          </w:p>
          <w:p w14:paraId="776FBBA4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деятельность хозяйствующих</w:t>
            </w:r>
          </w:p>
          <w:p w14:paraId="7E45D1F6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субъектов</w:t>
            </w:r>
          </w:p>
        </w:tc>
        <w:tc>
          <w:tcPr>
            <w:tcW w:w="6769" w:type="dxa"/>
            <w:shd w:val="clear" w:color="auto" w:fill="auto"/>
          </w:tcPr>
          <w:p w14:paraId="0FABF1B9">
            <w:pPr>
              <w:pStyle w:val="39"/>
              <w:numPr>
                <w:ilvl w:val="3"/>
                <w:numId w:val="11"/>
              </w:numPr>
              <w:tabs>
                <w:tab w:val="left" w:pos="350"/>
                <w:tab w:val="left" w:pos="900"/>
              </w:tabs>
              <w:ind w:left="0" w:firstLine="0"/>
              <w:jc w:val="both"/>
              <w:rPr>
                <w:rFonts w:eastAsia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Какие знания, умения и навыки были приобретены или развиты в результате прохождения практики?</w:t>
            </w:r>
          </w:p>
          <w:p w14:paraId="6B068BA4">
            <w:pPr>
              <w:pStyle w:val="39"/>
              <w:numPr>
                <w:ilvl w:val="3"/>
                <w:numId w:val="11"/>
              </w:numPr>
              <w:tabs>
                <w:tab w:val="left" w:pos="350"/>
                <w:tab w:val="left" w:pos="900"/>
              </w:tabs>
              <w:ind w:left="0" w:firstLine="0"/>
              <w:jc w:val="both"/>
              <w:rPr>
                <w:rFonts w:eastAsia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Какие методы аналитической и исследовательской работы Вы использовали?</w:t>
            </w:r>
          </w:p>
          <w:p w14:paraId="02D56D68">
            <w:pPr>
              <w:pStyle w:val="39"/>
              <w:numPr>
                <w:ilvl w:val="3"/>
                <w:numId w:val="11"/>
              </w:numPr>
              <w:tabs>
                <w:tab w:val="left" w:pos="350"/>
                <w:tab w:val="left" w:pos="900"/>
              </w:tabs>
              <w:ind w:left="0" w:firstLine="0"/>
              <w:jc w:val="both"/>
              <w:rPr>
                <w:rFonts w:eastAsia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Какие экономические и социально-экономические показатели Вы анализировали для характеристики хозяйствующего субъекта, где проходила практика?</w:t>
            </w:r>
          </w:p>
          <w:p w14:paraId="2FDB52B5">
            <w:pPr>
              <w:pStyle w:val="39"/>
              <w:numPr>
                <w:ilvl w:val="3"/>
                <w:numId w:val="11"/>
              </w:numPr>
              <w:tabs>
                <w:tab w:val="left" w:pos="350"/>
                <w:tab w:val="left" w:pos="900"/>
              </w:tabs>
              <w:ind w:left="0" w:firstLine="0"/>
              <w:jc w:val="both"/>
              <w:rPr>
                <w:rFonts w:eastAsia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Какие нормативные документы были использованы в процессе прохождения практики?</w:t>
            </w:r>
          </w:p>
          <w:p w14:paraId="79F6FAA7">
            <w:pPr>
              <w:pStyle w:val="39"/>
              <w:numPr>
                <w:ilvl w:val="3"/>
                <w:numId w:val="11"/>
              </w:numPr>
              <w:tabs>
                <w:tab w:val="left" w:pos="350"/>
                <w:tab w:val="left" w:pos="900"/>
              </w:tabs>
              <w:ind w:left="0" w:firstLine="0"/>
              <w:jc w:val="both"/>
              <w:rPr>
                <w:rFonts w:eastAsia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Какие виды финансовой, бухгалтерской информации, содержащейся в отчетности организации, использованы при прохождении практики и составлении отчета? </w:t>
            </w:r>
          </w:p>
          <w:p w14:paraId="530F84E7">
            <w:pPr>
              <w:pStyle w:val="39"/>
              <w:numPr>
                <w:ilvl w:val="3"/>
                <w:numId w:val="11"/>
              </w:numPr>
              <w:tabs>
                <w:tab w:val="left" w:pos="350"/>
                <w:tab w:val="left" w:pos="900"/>
              </w:tabs>
              <w:ind w:left="0" w:firstLine="0"/>
              <w:jc w:val="both"/>
              <w:rPr>
                <w:rFonts w:eastAsia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За какой период осуществлялся количественный анализ и оценка экономических процессов и явлений, происходящих на предприятии?</w:t>
            </w:r>
          </w:p>
          <w:p w14:paraId="3884FE61">
            <w:pPr>
              <w:pStyle w:val="39"/>
              <w:numPr>
                <w:ilvl w:val="3"/>
                <w:numId w:val="11"/>
              </w:numPr>
              <w:tabs>
                <w:tab w:val="left" w:pos="350"/>
                <w:tab w:val="left" w:pos="900"/>
              </w:tabs>
              <w:ind w:left="0" w:firstLine="0"/>
              <w:jc w:val="both"/>
              <w:rPr>
                <w:rFonts w:eastAsia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Какие проблемы экономического характера Вами выявлены на предприятии?</w:t>
            </w:r>
          </w:p>
          <w:p w14:paraId="03C16AF4">
            <w:pPr>
              <w:pStyle w:val="39"/>
              <w:numPr>
                <w:ilvl w:val="3"/>
                <w:numId w:val="11"/>
              </w:numPr>
              <w:tabs>
                <w:tab w:val="left" w:pos="350"/>
                <w:tab w:val="left" w:pos="900"/>
              </w:tabs>
              <w:ind w:left="0" w:firstLine="0"/>
              <w:jc w:val="both"/>
              <w:rPr>
                <w:rFonts w:eastAsia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Есть у Вас предложения и рекомендации по совершенствованию организации и проведения практики обучающихся?</w:t>
            </w:r>
          </w:p>
        </w:tc>
      </w:tr>
    </w:tbl>
    <w:p w14:paraId="24CEDCBB">
      <w:pPr>
        <w:pStyle w:val="39"/>
        <w:widowControl w:val="0"/>
        <w:tabs>
          <w:tab w:val="left" w:pos="0"/>
        </w:tabs>
        <w:spacing w:line="360" w:lineRule="auto"/>
        <w:ind w:left="0"/>
        <w:jc w:val="both"/>
        <w:outlineLvl w:val="0"/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 w14:paraId="00CB86B0">
      <w:pPr>
        <w:pStyle w:val="39"/>
        <w:keepNext/>
        <w:keepLines/>
        <w:tabs>
          <w:tab w:val="left" w:pos="0"/>
        </w:tabs>
        <w:spacing w:line="360" w:lineRule="auto"/>
        <w:ind w:left="0"/>
        <w:jc w:val="both"/>
        <w:outlineLvl w:val="0"/>
        <w:rPr>
          <w:rFonts w:eastAsia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11. ЛИСТ ВНЕСЕНИЯ ИЗМЕНЕНИЙ В РАБОЧУЮ ПРОГРАММУ </w:t>
      </w:r>
      <w:bookmarkStart w:id="7" w:name="_Hlk222349984"/>
      <w:r>
        <w:rPr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ПРОИЗВОДСТВЕННОЙ ПРАКТИКИ </w:t>
      </w:r>
      <w:r>
        <w:rPr>
          <w:rFonts w:eastAsia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ПО ПОЛУЧЕНИЮ </w:t>
      </w:r>
      <w:r>
        <w:rPr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ПРОФЕССИОНАЛЬНЫХ УМЕНИЙ И ОПЫТА ПРОФЕССИОНАЛЬНОЙ ДЕЯТЕЛЬНОСТИ</w:t>
      </w:r>
      <w:bookmarkEnd w:id="7"/>
    </w:p>
    <w:p w14:paraId="5AE4044F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Дополнения и изменения в программу производственной практики по получению профессиональных умений и опыта профессиональной деятельности по направлению подготовки 38.03.01 «Экономика» на 20_-20_ учебный год. </w:t>
      </w:r>
    </w:p>
    <w:p w14:paraId="1E8702BF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0E2B9E6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В программу производственной практики (научно-исследовательская работа) вносятся следующие изменения: </w:t>
      </w:r>
    </w:p>
    <w:p w14:paraId="1D4E7732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1. </w:t>
      </w:r>
    </w:p>
    <w:p w14:paraId="35402A14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2. </w:t>
      </w:r>
    </w:p>
    <w:p w14:paraId="24DCF56D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3. </w:t>
      </w:r>
    </w:p>
    <w:p w14:paraId="629D09AD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319BEE6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Изменения в программу производственной практики (научно-исследовательская работа) внесены:</w:t>
      </w:r>
    </w:p>
    <w:p w14:paraId="6903DD1C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степень, должность                                                                                         Ф.И.О. </w:t>
      </w:r>
    </w:p>
    <w:p w14:paraId="51512766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AF9C743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Внесение изменений в программу производственной практики по получению профессиональных умений и опыта профессиональной деятельности утверждены на заседании кафедры «Экономика и управление»</w:t>
      </w:r>
    </w:p>
    <w:p w14:paraId="0F82B4B9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Протокол № __ от  «__»     _________    20__ года.</w:t>
      </w:r>
    </w:p>
    <w:p w14:paraId="0B16A0F2"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80293D0"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68B29EE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10906E4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Зав. кафедрой                                                                                                    Ф.И.О</w:t>
      </w:r>
    </w:p>
    <w:p w14:paraId="12B7AB9A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</w:pPr>
    </w:p>
    <w:p w14:paraId="2736382F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</w:pPr>
    </w:p>
    <w:p w14:paraId="49007FE9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</w:pPr>
    </w:p>
    <w:p w14:paraId="603E58B3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</w:pPr>
    </w:p>
    <w:p w14:paraId="2F6BE6B5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</w:pPr>
    </w:p>
    <w:p w14:paraId="79990F45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</w:pPr>
    </w:p>
    <w:p w14:paraId="4380181C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</w:pPr>
    </w:p>
    <w:p w14:paraId="2F1E1E0F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</w:pPr>
    </w:p>
    <w:p w14:paraId="06A4C927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</w:pPr>
    </w:p>
    <w:p w14:paraId="5741867A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</w:pPr>
    </w:p>
    <w:p w14:paraId="1FB934A8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</w:pPr>
    </w:p>
    <w:p w14:paraId="395A49CC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</w:pPr>
    </w:p>
    <w:p w14:paraId="1D309790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</w:pPr>
    </w:p>
    <w:p w14:paraId="7326C8D9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</w:pPr>
    </w:p>
    <w:p w14:paraId="2A383019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</w:pPr>
    </w:p>
    <w:p w14:paraId="54F6E88C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</w:pPr>
    </w:p>
    <w:p w14:paraId="2DD92048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</w:pPr>
    </w:p>
    <w:p w14:paraId="2576286D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</w:pPr>
    </w:p>
    <w:p w14:paraId="50B01A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07AACD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0CEE6D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D9780D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2B9EFE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BE93EE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93ED51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Приложение 1 </w:t>
      </w:r>
    </w:p>
    <w:p w14:paraId="73299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14:paraId="378445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«Всероссийская академия внешней торговли</w:t>
      </w:r>
    </w:p>
    <w:p w14:paraId="59FC89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Министерства экономического развития Российской Федерации»</w:t>
      </w:r>
    </w:p>
    <w:p w14:paraId="698B21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B4505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Кафедра «Экономика и управление»</w:t>
      </w:r>
    </w:p>
    <w:p w14:paraId="689E79E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7BEF168">
      <w:pPr>
        <w:spacing w:after="0" w:line="240" w:lineRule="auto"/>
        <w:jc w:val="center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База прохождения практики</w:t>
      </w:r>
    </w:p>
    <w:p w14:paraId="6022CCF3">
      <w:pPr>
        <w:spacing w:after="0" w:line="240" w:lineRule="auto"/>
        <w:jc w:val="center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для прохождения обучающимися экономического факультета производственной практики кафедрой «Экономика и управление» заключены договоры со следующими предприятиями </w:t>
      </w:r>
    </w:p>
    <w:p w14:paraId="70E28D85">
      <w:pPr>
        <w:spacing w:after="0" w:line="240" w:lineRule="auto"/>
        <w:jc w:val="center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и организациями:</w:t>
      </w:r>
    </w:p>
    <w:p w14:paraId="6CAA9A9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  <w:t>БАНКИ</w:t>
      </w:r>
    </w:p>
    <w:p w14:paraId="502B5FF9">
      <w:pPr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  <w:t>КФ ОАО «Азиатско- Тихоокеанский Банк» ПАО</w:t>
      </w:r>
    </w:p>
    <w:p w14:paraId="6DEEF949">
      <w:pPr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  <w:t>ОАО «Сбербанк России» Камчатское отделение</w:t>
      </w:r>
    </w:p>
    <w:p w14:paraId="07B4A390">
      <w:pPr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  <w:t>ОАО «Газпромбанк»</w:t>
      </w:r>
    </w:p>
    <w:p w14:paraId="03205C0C">
      <w:pPr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  <w:t>Камчатский региональный филиал АО «Россельхозбанк» (Камчатский РФ АО «Россельхозбанк»)</w:t>
      </w:r>
    </w:p>
    <w:p w14:paraId="3A23DC93">
      <w:pPr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  <w:t>РОО «Камчатский» Филиал №2754 ВТБ 24 (ПАО)</w:t>
      </w:r>
    </w:p>
    <w:p w14:paraId="42EA6CB7">
      <w:pPr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  <w:t xml:space="preserve">ОТП Банк </w:t>
      </w:r>
    </w:p>
    <w:p w14:paraId="1FDDFBFC">
      <w:pPr>
        <w:numPr>
          <w:ilvl w:val="0"/>
          <w:numId w:val="15"/>
        </w:numPr>
        <w:tabs>
          <w:tab w:val="left" w:pos="426"/>
          <w:tab w:val="left" w:pos="990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  <w:t>Отделение по Камчатскому краю Дальневосточного главного управления Центрального банка Российской Федерации</w:t>
      </w:r>
    </w:p>
    <w:p w14:paraId="3A9530F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  <w:t>ОРГАНЫ ВЛАСТИ</w:t>
      </w:r>
    </w:p>
    <w:p w14:paraId="22B00865">
      <w:pPr>
        <w:pStyle w:val="39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>Адвокатская палата Камчатского края</w:t>
      </w:r>
    </w:p>
    <w:p w14:paraId="41105034">
      <w:pPr>
        <w:pStyle w:val="39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>Администрация Вулканного городского поселения</w:t>
      </w:r>
    </w:p>
    <w:p w14:paraId="1051D2CE">
      <w:pPr>
        <w:pStyle w:val="39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>Администрация Петропавловск-Камчатского городского округа</w:t>
      </w:r>
    </w:p>
    <w:p w14:paraId="7795BA4B">
      <w:pPr>
        <w:pStyle w:val="39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>Аппарат Губернатора и Правительства Камчатского края</w:t>
      </w:r>
    </w:p>
    <w:p w14:paraId="4DFDACA6">
      <w:pPr>
        <w:pStyle w:val="39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>Контрольно-счетная палата Камчатского края</w:t>
      </w:r>
    </w:p>
    <w:p w14:paraId="454167C1">
      <w:pPr>
        <w:pStyle w:val="39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>Министерство туризма Камчатского края</w:t>
      </w:r>
    </w:p>
    <w:p w14:paraId="18C28B4A">
      <w:pPr>
        <w:pStyle w:val="39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>Министерство финансов Камчатского края</w:t>
      </w:r>
    </w:p>
    <w:p w14:paraId="495845C7">
      <w:pPr>
        <w:pStyle w:val="39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 xml:space="preserve">Министерство экономического развития Камчатского края </w:t>
      </w:r>
    </w:p>
    <w:p w14:paraId="296BE60F">
      <w:pPr>
        <w:pStyle w:val="39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 xml:space="preserve">Отделение Фонда пенсионного и социального страхования Российской Федерации по Камчатскому краю </w:t>
      </w:r>
    </w:p>
    <w:p w14:paraId="6EEF0E66">
      <w:pPr>
        <w:pStyle w:val="39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>Управление Росреестра по Камчатскому краю</w:t>
      </w:r>
    </w:p>
    <w:p w14:paraId="2C95B8A5">
      <w:pPr>
        <w:pStyle w:val="39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>Управление Судебного департамента в Камчатском крае</w:t>
      </w:r>
    </w:p>
    <w:p w14:paraId="6EE4B480">
      <w:pPr>
        <w:pStyle w:val="39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>Управление федерального казначейства по Камчатскому краю</w:t>
      </w:r>
    </w:p>
    <w:p w14:paraId="35E4B9AB">
      <w:pPr>
        <w:pStyle w:val="39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>Управление экономики Петропавловск-Камчатского городского округа</w:t>
      </w:r>
    </w:p>
    <w:p w14:paraId="1CC348AC">
      <w:pPr>
        <w:pStyle w:val="39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>Управление экономического развития Елизовского муниципального района</w:t>
      </w:r>
    </w:p>
    <w:p w14:paraId="080B6620">
      <w:pPr>
        <w:pStyle w:val="39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>Федеральная кадастровая палата Федеральной службы регистрации, кадастра, картографии («ФКП «Росреестр») (г. Елизово)</w:t>
      </w:r>
    </w:p>
    <w:p w14:paraId="12ECF8EC">
      <w:pPr>
        <w:pStyle w:val="39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>Территориальный орган Федеральной службы государственной статистики по Камчатскому краю «Камчатстат»</w:t>
      </w:r>
    </w:p>
    <w:p w14:paraId="07C2B532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  <w:t>ПРЕДПРИЯТИЯ, ОРГАНИЗАЦИИ</w:t>
      </w:r>
    </w:p>
    <w:p w14:paraId="400A09C3">
      <w:pPr>
        <w:numPr>
          <w:ilvl w:val="0"/>
          <w:numId w:val="17"/>
        </w:numPr>
        <w:tabs>
          <w:tab w:val="left" w:pos="284"/>
          <w:tab w:val="left" w:pos="426"/>
        </w:tabs>
        <w:spacing w:after="0" w:line="240" w:lineRule="auto"/>
        <w:ind w:left="426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  <w:t>ООО «Лечебно-эстетический центр «Лакрима»</w:t>
      </w:r>
    </w:p>
    <w:p w14:paraId="0FD2401E">
      <w:pPr>
        <w:pStyle w:val="39"/>
        <w:numPr>
          <w:ilvl w:val="0"/>
          <w:numId w:val="17"/>
        </w:numPr>
        <w:tabs>
          <w:tab w:val="left" w:pos="284"/>
          <w:tab w:val="left" w:pos="426"/>
        </w:tabs>
        <w:ind w:left="426"/>
        <w:jc w:val="both"/>
        <w:rPr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>ЗАО «Мясокомбинат Елизовский»</w:t>
      </w:r>
    </w:p>
    <w:p w14:paraId="6DCE0C64">
      <w:pPr>
        <w:pStyle w:val="39"/>
        <w:numPr>
          <w:ilvl w:val="0"/>
          <w:numId w:val="17"/>
        </w:numPr>
        <w:tabs>
          <w:tab w:val="left" w:pos="284"/>
          <w:tab w:val="left" w:pos="426"/>
        </w:tabs>
        <w:ind w:left="426"/>
        <w:jc w:val="both"/>
        <w:rPr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>ООО Финансовый и Бухгалтерский Консалтинг (ФБК)</w:t>
      </w:r>
    </w:p>
    <w:p w14:paraId="37A18328">
      <w:pPr>
        <w:pStyle w:val="39"/>
        <w:numPr>
          <w:ilvl w:val="0"/>
          <w:numId w:val="17"/>
        </w:numPr>
        <w:tabs>
          <w:tab w:val="left" w:pos="284"/>
          <w:tab w:val="left" w:pos="426"/>
        </w:tabs>
        <w:ind w:left="426"/>
        <w:jc w:val="both"/>
        <w:rPr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>ЗАО «Агротек-Холдинг»</w:t>
      </w:r>
    </w:p>
    <w:p w14:paraId="1AD666E5">
      <w:pPr>
        <w:pStyle w:val="39"/>
        <w:numPr>
          <w:ilvl w:val="0"/>
          <w:numId w:val="17"/>
        </w:numPr>
        <w:tabs>
          <w:tab w:val="left" w:pos="284"/>
          <w:tab w:val="left" w:pos="426"/>
        </w:tabs>
        <w:ind w:left="426"/>
        <w:jc w:val="both"/>
        <w:rPr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>Многофункциональный центр предоставления государственных и муниципальных услуг в Камчатском крае (МФЦ)</w:t>
      </w:r>
    </w:p>
    <w:p w14:paraId="3E2761E1">
      <w:pPr>
        <w:pStyle w:val="39"/>
        <w:numPr>
          <w:ilvl w:val="0"/>
          <w:numId w:val="17"/>
        </w:numPr>
        <w:tabs>
          <w:tab w:val="left" w:pos="284"/>
          <w:tab w:val="left" w:pos="426"/>
        </w:tabs>
        <w:ind w:left="426"/>
        <w:jc w:val="both"/>
        <w:rPr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>ООО «Интерсвет Плюс»</w:t>
      </w:r>
    </w:p>
    <w:p w14:paraId="3701D450">
      <w:pPr>
        <w:pStyle w:val="39"/>
        <w:numPr>
          <w:ilvl w:val="0"/>
          <w:numId w:val="17"/>
        </w:numPr>
        <w:tabs>
          <w:tab w:val="left" w:pos="284"/>
          <w:tab w:val="left" w:pos="426"/>
        </w:tabs>
        <w:ind w:left="426"/>
        <w:jc w:val="both"/>
        <w:rPr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>ООО «41 Электрическая сеть»</w:t>
      </w:r>
    </w:p>
    <w:p w14:paraId="794A1A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B5BC4B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FF771D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730668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Приложение 2 </w:t>
      </w:r>
    </w:p>
    <w:p w14:paraId="2952014E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Образец</w:t>
      </w:r>
    </w:p>
    <w:p w14:paraId="6DAA85B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14:paraId="3D8019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«Всероссийская академия внешней торговли</w:t>
      </w:r>
    </w:p>
    <w:p w14:paraId="74C626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Министерства экономического развития Российской Федерации»</w:t>
      </w:r>
    </w:p>
    <w:p w14:paraId="2E00ED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64A78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Кафедра «Экономика и управление»</w:t>
      </w:r>
    </w:p>
    <w:p w14:paraId="35E891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70566E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ИНДИВИДУАЛЬНОЕ ЗАДАНИЕ</w:t>
      </w:r>
    </w:p>
    <w:p w14:paraId="295EC08B">
      <w:pPr>
        <w:widowControl w:val="0"/>
        <w:spacing w:after="0" w:line="240" w:lineRule="auto"/>
        <w:ind w:right="45"/>
        <w:jc w:val="center"/>
        <w:rPr>
          <w:rFonts w:ascii="Times New Roman" w:hAnsi="Times New Roman" w:eastAsia="Times New Roman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на производственную практику </w:t>
      </w:r>
    </w:p>
    <w:p w14:paraId="4C512AE1">
      <w:pPr>
        <w:widowControl w:val="0"/>
        <w:spacing w:after="0" w:line="240" w:lineRule="auto"/>
        <w:ind w:right="45"/>
        <w:jc w:val="center"/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по получению профессиональных умений и опыта профессиональной деятельности</w:t>
      </w:r>
    </w:p>
    <w:p w14:paraId="14CD70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2E63B123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Обучающемуся</w:t>
      </w: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______________________________________________</w:t>
      </w:r>
      <w:r>
        <w:rPr>
          <w:rFonts w:ascii="Times New Roman" w:hAnsi="Times New Roman" w:eastAsia="Times New Roman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Группы</w:t>
      </w: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_____________</w:t>
      </w:r>
    </w:p>
    <w:p w14:paraId="6355BFD2">
      <w:pPr>
        <w:spacing w:after="0" w:line="240" w:lineRule="auto"/>
        <w:rPr>
          <w:rFonts w:ascii="Times New Roman" w:hAnsi="Times New Roman" w:eastAsia="Times New Roman" w:cs="Times New Roman"/>
          <w:i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Arial Unicode MS" w:cs="Times New Roman"/>
          <w:i/>
          <w:color w:val="000000" w:themeColor="text1"/>
          <w:lang w:bidi="ru-RU"/>
          <w14:textFill>
            <w14:solidFill>
              <w14:schemeClr w14:val="tx1"/>
            </w14:solidFill>
          </w14:textFill>
        </w:rPr>
        <w:t xml:space="preserve">                                                                   (ФИО обучающегося полностью)</w:t>
      </w:r>
    </w:p>
    <w:p w14:paraId="6074E863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Место прохождения практики: ___________________________________________________</w:t>
      </w: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Срок прохождения практики с «09» февраля 2026 г. по «22» февраля 2026 г.</w:t>
      </w:r>
    </w:p>
    <w:p w14:paraId="276131F5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hAnsi="Times New Roman" w:eastAsia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Целью производственной практики </w:t>
      </w:r>
      <w:r>
        <w:rPr>
          <w:rFonts w:ascii="Times New Roman" w:hAnsi="Times New Roman" w:eastAsia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по получению профессиональных умений и опыта профессиональной деятельности является приобретение обучающимися навыков аналитической и организационно-управленческой деятельности, овладение современным инструментарием и технологиями для поиска и интерпретации информации с целью ее использования в процессе принятия экономических решений, направленных на повышение эффективности деятельности экономических субъектов.</w:t>
      </w:r>
    </w:p>
    <w:p w14:paraId="3455B909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hAnsi="Times New Roman" w:eastAsia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Задачи практики: </w:t>
      </w:r>
    </w:p>
    <w:p w14:paraId="7F9471E7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hAnsi="Times New Roman" w:eastAsia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- закрепление и углубление теоретических знаний по экономике предприятий и организаций; </w:t>
      </w:r>
    </w:p>
    <w:p w14:paraId="1BB31F8A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hAnsi="Times New Roman" w:eastAsia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- изучение   конкретной   финансовой, коммерческой, экономической, производственной и другой деловой документации, изучение документации, регламентирующей технологические процессы в организации (предприятия);</w:t>
      </w:r>
    </w:p>
    <w:p w14:paraId="3F434566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hAnsi="Times New Roman" w:eastAsia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- отработка навыков проведения расчетов основных экономических показателей, составления планов развития предприятия (организации); </w:t>
      </w:r>
    </w:p>
    <w:p w14:paraId="11237A29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hAnsi="Times New Roman" w:eastAsia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- отработка навыков проведения расчетов экономических и социально-экономических показателей на основе типовых методик с учетом действующей нормативно-правовой базы; </w:t>
      </w:r>
    </w:p>
    <w:p w14:paraId="3C413A1C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hAnsi="Times New Roman" w:eastAsia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 xml:space="preserve">- получение профессиональных умений и опыта профессиональной деятельности в области планирования и разработки финансовых планов предприятий, оценке экономической эффективности деятельности предприятия (организации); </w:t>
      </w:r>
    </w:p>
    <w:p w14:paraId="4E55389A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- формирование отчета по практике как итога самостоятельного исследования.</w:t>
      </w:r>
    </w:p>
    <w:p w14:paraId="6A8CE20A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hAnsi="Times New Roman" w:eastAsia="Times New Roman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Содержание практики, вопросы, подлежащие изучению:</w:t>
      </w:r>
    </w:p>
    <w:p w14:paraId="63931F7C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0" w:right="-1" w:firstLine="0"/>
        <w:contextualSpacing/>
        <w:jc w:val="both"/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 xml:space="preserve">изучение основных характеристик, внешних и внутренних источников информации; исследование информационной базы о деятельности </w:t>
      </w:r>
      <w:r>
        <w:rPr>
          <w:rFonts w:ascii="Times New Roman" w:hAnsi="Times New Roman" w:eastAsia="Calibri" w:cs="Times New Roman"/>
          <w:bCs/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>организации</w:t>
      </w:r>
      <w:r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>.</w:t>
      </w:r>
    </w:p>
    <w:p w14:paraId="69FD5125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0" w:right="-1" w:firstLine="0"/>
        <w:contextualSpacing/>
        <w:jc w:val="both"/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>сбор и систематизация теоретического материала и статистической информации об эффективности использования имеющихся у организации ресурсов;</w:t>
      </w:r>
    </w:p>
    <w:p w14:paraId="10BD4702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>анализ и обобщение фактических данных об эффективности использования имеющихся у организации ресурсов (капитала, имущества, кадров и т.д.);</w:t>
      </w:r>
    </w:p>
    <w:p w14:paraId="14EB118F">
      <w:pPr>
        <w:numPr>
          <w:ilvl w:val="0"/>
          <w:numId w:val="18"/>
        </w:numPr>
        <w:tabs>
          <w:tab w:val="left" w:pos="284"/>
        </w:tabs>
        <w:spacing w:after="0" w:line="240" w:lineRule="auto"/>
        <w:ind w:left="0" w:right="-1" w:firstLine="0"/>
        <w:contextualSpacing/>
        <w:jc w:val="both"/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>формулирование выводов, предложений и рекомендаций; обоснование эффективности и/или результативности предлагаемых мероприятий.</w:t>
      </w:r>
    </w:p>
    <w:p w14:paraId="54D41BCA">
      <w:pPr>
        <w:shd w:val="clear" w:color="auto" w:fill="FFFFFF"/>
        <w:tabs>
          <w:tab w:val="left" w:pos="1134"/>
        </w:tabs>
        <w:spacing w:after="0" w:line="240" w:lineRule="auto"/>
        <w:jc w:val="both"/>
        <w:textAlignment w:val="baseline"/>
        <w:rPr>
          <w:rFonts w:ascii="Times New Roman" w:hAnsi="Times New Roman" w:eastAsia="Times New Roman" w:cs="Times New Roman"/>
          <w:b/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lang w:eastAsia="en-US"/>
          <w14:textFill>
            <w14:solidFill>
              <w14:schemeClr w14:val="tx1"/>
            </w14:solidFill>
          </w14:textFill>
        </w:rPr>
        <w:t xml:space="preserve">Планируемые результаты практики: </w:t>
      </w:r>
    </w:p>
    <w:p w14:paraId="0A4D52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-</w:t>
      </w:r>
    </w:p>
    <w:p w14:paraId="610001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-</w:t>
      </w:r>
    </w:p>
    <w:p w14:paraId="227E29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-</w:t>
      </w:r>
    </w:p>
    <w:p w14:paraId="032B46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219181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Научный руководитель практической подготовки от ДВФ ВАВТ:</w:t>
      </w:r>
    </w:p>
    <w:p w14:paraId="33D5E7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заведующая кафедрой «Экономика и управление»</w:t>
      </w:r>
    </w:p>
    <w:p w14:paraId="21990C5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д-р. экон. наук, доцент                                                                         _________ Л.И.Кулакова  </w:t>
      </w:r>
    </w:p>
    <w:p w14:paraId="6A74CC3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750CA6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Обучающийся  </w:t>
      </w: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  «___»___________2026 г.                          __________ ФИО</w:t>
      </w:r>
    </w:p>
    <w:p w14:paraId="5BF487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6DEE888A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7FE7532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1E7B314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Приложение 3</w:t>
      </w:r>
    </w:p>
    <w:p w14:paraId="6D142D61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193E74BA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«Всероссийская академия внешней торговли</w:t>
      </w:r>
    </w:p>
    <w:p w14:paraId="059A7EAD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    Министерства экономического развития Российской Федерации»»</w:t>
      </w:r>
    </w:p>
    <w:p w14:paraId="58AADA8F">
      <w:pPr>
        <w:spacing w:after="0" w:line="240" w:lineRule="auto"/>
        <w:rPr>
          <w:rFonts w:ascii="Times New Roman" w:hAnsi="Times New Roman" w:eastAsia="Calibri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</w:p>
    <w:p w14:paraId="0F77CF58">
      <w:pPr>
        <w:spacing w:after="0" w:line="240" w:lineRule="auto"/>
        <w:jc w:val="center"/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  <w:t>Кафедра «Экономика и управление»</w:t>
      </w:r>
    </w:p>
    <w:p w14:paraId="160B055C">
      <w:pPr>
        <w:rPr>
          <w:rFonts w:ascii="Calibri" w:hAnsi="Calibri" w:eastAsia="Calibri" w:cs="Times New Roman"/>
          <w:color w:val="000000" w:themeColor="text1"/>
          <w:lang w:eastAsia="en-US"/>
          <w14:textFill>
            <w14:solidFill>
              <w14:schemeClr w14:val="tx1"/>
            </w14:solidFill>
          </w14:textFill>
        </w:rPr>
      </w:pPr>
    </w:p>
    <w:p w14:paraId="62B40AD7">
      <w:pPr>
        <w:keepNext/>
        <w:tabs>
          <w:tab w:val="left" w:pos="4820"/>
          <w:tab w:val="left" w:pos="5103"/>
          <w:tab w:val="left" w:pos="5954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П Л А Н - Г Р А Ф И К</w:t>
      </w:r>
    </w:p>
    <w:p w14:paraId="12B80785">
      <w:pPr>
        <w:keepNext/>
        <w:tabs>
          <w:tab w:val="left" w:pos="4820"/>
          <w:tab w:val="left" w:pos="5103"/>
          <w:tab w:val="left" w:pos="5954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производственной практики </w:t>
      </w:r>
    </w:p>
    <w:p w14:paraId="599F6515">
      <w:pPr>
        <w:keepNext/>
        <w:tabs>
          <w:tab w:val="left" w:pos="4820"/>
          <w:tab w:val="left" w:pos="5103"/>
          <w:tab w:val="left" w:pos="5954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по получению профессиональных умений и опыта профессиональной деятельности</w:t>
      </w:r>
    </w:p>
    <w:p w14:paraId="196725C3">
      <w:pPr>
        <w:widowControl w:val="0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F65976B">
      <w:pPr>
        <w:widowControl w:val="0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Обучающегося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________________________________________ </w:t>
      </w: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Группы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 __________</w:t>
      </w:r>
    </w:p>
    <w:p w14:paraId="5021BD89">
      <w:pPr>
        <w:widowControl w:val="0"/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p w14:paraId="72394464">
      <w:pPr>
        <w:spacing w:after="0" w:line="240" w:lineRule="auto"/>
        <w:ind w:right="-1"/>
        <w:jc w:val="both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 xml:space="preserve">Место прохождения практики: </w:t>
      </w:r>
    </w:p>
    <w:p w14:paraId="41147A2B">
      <w:pPr>
        <w:spacing w:after="0" w:line="240" w:lineRule="auto"/>
        <w:ind w:right="-1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  <w:t>Срок прохождения практики с «09» февраля 2026 г. по «22» февраля 2026 г.</w:t>
      </w:r>
    </w:p>
    <w:p w14:paraId="2D3CB104">
      <w:pPr>
        <w:widowControl w:val="0"/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</w:p>
    <w:tbl>
      <w:tblPr>
        <w:tblStyle w:val="12"/>
        <w:tblW w:w="938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3"/>
        <w:gridCol w:w="5553"/>
        <w:gridCol w:w="1701"/>
        <w:gridCol w:w="1588"/>
      </w:tblGrid>
      <w:tr w14:paraId="0B2D8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F6DF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№ п/п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3EDF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Выполняемые работы и мероприятия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8D842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Срок</w:t>
            </w:r>
          </w:p>
          <w:p w14:paraId="18C0D67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выполнения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7553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Отметка</w:t>
            </w:r>
          </w:p>
          <w:p w14:paraId="3CE6AD1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о выполнении</w:t>
            </w:r>
          </w:p>
        </w:tc>
      </w:tr>
      <w:tr w14:paraId="5AB76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5484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F7950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Инструктаж по технике безопасности, правилам внутреннего распорядка организации и правилам охраны труда. Ознакомление со структурой и сущностью функционирования предприятия.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B7007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09.02.2026 г. 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8EA95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F9B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1F388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99A36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Изучение нормативных правовых документов, регламентирующих сферу деятельности организации. Исследование системы управления и организационной структуры организации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6C9E7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09.02.2026 г.-</w:t>
            </w:r>
          </w:p>
          <w:p w14:paraId="15AC0C9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11.02.2026 г.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684FD3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71C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6A68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F2A86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Сбор, систематизация теоретического материала и статистической информации по исследуемой теме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C6C4DC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12.02.2026 г.- 14.02.2026 г.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5296F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AE7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AA052A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BF79D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Анализ и обобщение фактических данных. Обобщение статистической информации по теме исследования.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A912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15.02.2026 г.-</w:t>
            </w:r>
          </w:p>
          <w:p w14:paraId="26F2548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17.02.2026 г.</w:t>
            </w:r>
          </w:p>
        </w:tc>
        <w:tc>
          <w:tcPr>
            <w:tcW w:w="158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B541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939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219C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D62D5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Формулирование выводов, предложений и рекомендаций. Обоснование эффективности и/или результативности предлагаемых мероприятий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94465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18.02.2026 г.-</w:t>
            </w:r>
          </w:p>
          <w:p w14:paraId="00016E6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22.02.2026 г.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0E13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415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11E22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42DD7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Представление отчета на кафедру.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00B0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24.02.2026 г.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6B8A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51ADF6C">
      <w:pPr>
        <w:widowControl w:val="0"/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</w:p>
    <w:p w14:paraId="48DD7CB0">
      <w:pPr>
        <w:widowControl w:val="0"/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</w:p>
    <w:p w14:paraId="462A2393">
      <w:pPr>
        <w:widowControl w:val="0"/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</w:p>
    <w:p w14:paraId="69CE0944">
      <w:pPr>
        <w:widowControl w:val="0"/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</w:p>
    <w:p w14:paraId="523BB1D7">
      <w:pPr>
        <w:widowControl w:val="0"/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B313B80">
      <w:pPr>
        <w:spacing w:after="0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Научный руководитель практической подготовки от ДВФ ВАВТ:</w:t>
      </w:r>
    </w:p>
    <w:p w14:paraId="036C7595">
      <w:pPr>
        <w:spacing w:after="0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заведующая кафедрой «Экономика и управление»</w:t>
      </w:r>
    </w:p>
    <w:p w14:paraId="392AE89C">
      <w:pPr>
        <w:spacing w:after="0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д-р. экон. наук, доцент                                                                   __________  Л.И.Кулакова  </w:t>
      </w:r>
    </w:p>
    <w:p w14:paraId="5C3EB597">
      <w:pPr>
        <w:spacing w:after="0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F6E146D">
      <w:pPr>
        <w:tabs>
          <w:tab w:val="center" w:pos="1518"/>
          <w:tab w:val="center" w:pos="2850"/>
          <w:tab w:val="center" w:pos="6744"/>
        </w:tabs>
        <w:spacing w:after="0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Обучающийся  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«____» _________ 2026 г.                                    __________  ФИО</w:t>
      </w:r>
    </w:p>
    <w:p w14:paraId="474DB435">
      <w:pPr>
        <w:widowControl w:val="0"/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CC9DA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3"/>
          <w:szCs w:val="23"/>
          <w14:textFill>
            <w14:solidFill>
              <w14:schemeClr w14:val="tx1"/>
            </w14:solidFill>
          </w14:textFill>
        </w:rPr>
      </w:pPr>
    </w:p>
    <w:p w14:paraId="6870FBCE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C46BF1F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Приложение 4</w:t>
      </w:r>
    </w:p>
    <w:p w14:paraId="2765E7B6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Образец</w:t>
      </w:r>
    </w:p>
    <w:p w14:paraId="21954A58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«Дальневосточный филиал</w:t>
      </w:r>
    </w:p>
    <w:p w14:paraId="779882EE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Федерального государственного бюджетного образовательного учреждения</w:t>
      </w:r>
    </w:p>
    <w:p w14:paraId="66D5566F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высшего образования </w:t>
      </w:r>
    </w:p>
    <w:p w14:paraId="4EC28B8D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«Всероссийская академия внешней торговли</w:t>
      </w:r>
    </w:p>
    <w:p w14:paraId="066E607E">
      <w:pPr>
        <w:tabs>
          <w:tab w:val="left" w:pos="5245"/>
        </w:tabs>
        <w:spacing w:after="0"/>
        <w:jc w:val="center"/>
        <w:rPr>
          <w:rFonts w:ascii="Times New Roman" w:hAnsi="Times New Roman" w:eastAsia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>Министерства экономического развития Российской Федерации»</w:t>
      </w:r>
    </w:p>
    <w:p w14:paraId="6D9931B2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FD8BCAC">
      <w:pPr>
        <w:tabs>
          <w:tab w:val="left" w:pos="5245"/>
        </w:tabs>
        <w:spacing w:after="0"/>
        <w:jc w:val="center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Экономический факультет</w:t>
      </w:r>
    </w:p>
    <w:p w14:paraId="1499BDC9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CD978D1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Кафедра «Экономика и управление»</w:t>
      </w:r>
    </w:p>
    <w:p w14:paraId="39CB3D18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F7A3AF8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8E830AC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Лист инструктажа</w:t>
      </w:r>
    </w:p>
    <w:p w14:paraId="0A8AFECE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при прохождении производственной практики по получению профессиональных умений и опыта профессиональной деятельности</w:t>
      </w:r>
    </w:p>
    <w:p w14:paraId="6FBB0646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9F6315B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с «09» февраля 2026 г. по «22» февраля 2026 г.</w:t>
      </w:r>
    </w:p>
    <w:p w14:paraId="057E7828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5FB560E0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Наименование Профильной организации ____________________________________________________________________________________________________________________________________</w:t>
      </w:r>
    </w:p>
    <w:p w14:paraId="22903621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62C9A4E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Инструктаж обучающегося _____ курса группы __________    Экономического факультета ________________________________________________________</w:t>
      </w:r>
    </w:p>
    <w:p w14:paraId="64CA590D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(Ф.И.О.)</w:t>
      </w:r>
    </w:p>
    <w:p w14:paraId="33FFF861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по ознакомлению с требованиями охраны труда, техники безопасности, противопожарной безопасности, санитарно-эпидемиологических правил и гигиенических нормативов, а также правилами внутреннего трудового распорядка проведен</w:t>
      </w:r>
    </w:p>
    <w:p w14:paraId="10FCFDAF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B03023B">
      <w:pPr>
        <w:spacing w:after="0" w:line="240" w:lineRule="atLeast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Обучающийся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___________________  _____________________</w:t>
      </w:r>
    </w:p>
    <w:p w14:paraId="4E0CED16">
      <w:pPr>
        <w:spacing w:after="0" w:line="240" w:lineRule="atLeast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                                                          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         (подпись )                                           (Ф.И.О.)</w:t>
      </w:r>
    </w:p>
    <w:p w14:paraId="00AA2F33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BD76E17">
      <w:pPr>
        <w:tabs>
          <w:tab w:val="left" w:pos="5310"/>
        </w:tabs>
        <w:spacing w:after="0" w:line="240" w:lineRule="atLeast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Руководитель практической подготовки </w:t>
      </w:r>
    </w:p>
    <w:p w14:paraId="71D59C84">
      <w:pPr>
        <w:spacing w:after="0" w:line="240" w:lineRule="atLeast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от ДВФ ВАВТ            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___________________  _____________________</w:t>
      </w:r>
    </w:p>
    <w:p w14:paraId="5726DC73">
      <w:pPr>
        <w:spacing w:after="0" w:line="240" w:lineRule="atLeast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                                                             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      (подпись )                                           (Ф.И.О.)</w:t>
      </w:r>
    </w:p>
    <w:p w14:paraId="4463702B">
      <w:pPr>
        <w:tabs>
          <w:tab w:val="left" w:pos="5310"/>
        </w:tabs>
        <w:spacing w:after="0" w:line="240" w:lineRule="atLeast"/>
        <w:jc w:val="center"/>
        <w:rPr>
          <w:rFonts w:ascii="Times New Roman" w:hAnsi="Times New Roman" w:eastAsia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                    </w:t>
      </w:r>
    </w:p>
    <w:p w14:paraId="3FF4723A">
      <w:pPr>
        <w:tabs>
          <w:tab w:val="left" w:pos="5310"/>
        </w:tabs>
        <w:spacing w:after="0" w:line="240" w:lineRule="atLeast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Руководитель практической подготовки  </w:t>
      </w:r>
    </w:p>
    <w:p w14:paraId="32C10770">
      <w:pPr>
        <w:spacing w:after="0" w:line="240" w:lineRule="atLeast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от Профильной организации     ___________________  _____________________</w:t>
      </w:r>
    </w:p>
    <w:p w14:paraId="10B7EB95">
      <w:pPr>
        <w:spacing w:after="0" w:line="240" w:lineRule="atLeast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(подпись )                                           (Ф.И.О.)</w:t>
      </w:r>
    </w:p>
    <w:p w14:paraId="24B90882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88CB8DA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F964118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2DD36B2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463E741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E950F26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51AD7B9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38E1D73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334BE63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Приложение 5</w:t>
      </w:r>
    </w:p>
    <w:p w14:paraId="1BB2F4BE">
      <w:pPr>
        <w:autoSpaceDE w:val="0"/>
        <w:autoSpaceDN w:val="0"/>
        <w:adjustRightInd w:val="0"/>
        <w:spacing w:after="0" w:line="360" w:lineRule="auto"/>
        <w:ind w:firstLine="851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A74E291">
      <w:pPr>
        <w:autoSpaceDE w:val="0"/>
        <w:autoSpaceDN w:val="0"/>
        <w:adjustRightInd w:val="0"/>
        <w:spacing w:after="0" w:line="360" w:lineRule="auto"/>
        <w:ind w:firstLine="851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12"/>
        <w:tblW w:w="10377" w:type="dxa"/>
        <w:tblInd w:w="-60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60"/>
        <w:gridCol w:w="5117"/>
      </w:tblGrid>
      <w:tr w14:paraId="6BC4F5D7">
        <w:trPr>
          <w:trHeight w:val="450" w:hRule="atLeast"/>
        </w:trPr>
        <w:tc>
          <w:tcPr>
            <w:tcW w:w="5841" w:type="dxa"/>
            <w:vMerge w:val="restart"/>
          </w:tcPr>
          <w:p w14:paraId="23C3DFA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«Дальневосточный филиал </w:t>
            </w:r>
          </w:p>
          <w:p w14:paraId="6F514B1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Федерального государственного бюджетного  </w:t>
            </w:r>
          </w:p>
          <w:p w14:paraId="672BE3C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образовательного учреждения высшего образования</w:t>
            </w:r>
          </w:p>
          <w:p w14:paraId="4F96647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«Всероссийская академия внешней торговли</w:t>
            </w:r>
          </w:p>
          <w:p w14:paraId="0B43630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Министерства экономического развития      </w:t>
            </w:r>
          </w:p>
          <w:p w14:paraId="72104BE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Российской Федерации»</w:t>
            </w:r>
          </w:p>
          <w:p w14:paraId="76DBB71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683003, г. Петропавловск-Камчатский</w:t>
            </w:r>
          </w:p>
          <w:p w14:paraId="59E728C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ул. Вилюйская, 25</w:t>
            </w:r>
          </w:p>
          <w:p w14:paraId="129BF2A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Тел.: (415-2) 42-01-47</w:t>
            </w:r>
          </w:p>
          <w:p w14:paraId="64F095D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Факс: (415-2) 42-34-69</w:t>
            </w:r>
          </w:p>
          <w:p w14:paraId="5E7BB1E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E-mail: rectordvf@mail.ru</w:t>
            </w:r>
          </w:p>
          <w:p w14:paraId="61D37A8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www.dvf-vavt.ru </w:t>
            </w:r>
          </w:p>
          <w:p w14:paraId="20DD63A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Исх .№____ "____"_________________202__ г.</w:t>
            </w:r>
          </w:p>
          <w:p w14:paraId="46500CB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  <w:p w14:paraId="68B9496F">
            <w:pPr>
              <w:spacing w:after="0" w:line="259" w:lineRule="auto"/>
              <w:jc w:val="center"/>
              <w:rPr>
                <w:rFonts w:ascii="Calibri" w:hAnsi="Calibri" w:eastAsia="Calibri" w:cs="Times New Roman"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</w:tc>
        <w:tc>
          <w:tcPr>
            <w:tcW w:w="4536" w:type="dxa"/>
          </w:tcPr>
          <w:p w14:paraId="237EED1A">
            <w:pPr>
              <w:spacing w:after="160" w:line="259" w:lineRule="auto"/>
              <w:ind w:hanging="19"/>
              <w:rPr>
                <w:rFonts w:ascii="Times New Roman" w:hAnsi="Times New Roman" w:eastAsia="Calibri" w:cs="Times New Roman"/>
                <w:b/>
                <w:color w:val="000000" w:themeColor="text1"/>
                <w:sz w:val="28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4"/>
                <w:szCs w:val="24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  <w:t>Руководителю</w:t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8"/>
                <w:szCs w:val="28"/>
                <w:lang w:eastAsia="en-US"/>
                <w14:textFill>
                  <w14:solidFill>
                    <w14:schemeClr w14:val="tx1"/>
                  </w14:solidFill>
                </w14:textFill>
              </w:rPr>
              <w:t>___________________</w:t>
            </w:r>
          </w:p>
        </w:tc>
      </w:tr>
      <w:tr w14:paraId="6A8A67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41" w:type="dxa"/>
            <w:vMerge w:val="continue"/>
          </w:tcPr>
          <w:p w14:paraId="16158D54">
            <w:pPr>
              <w:keepNext/>
              <w:spacing w:before="240" w:after="60" w:line="240" w:lineRule="auto"/>
              <w:jc w:val="center"/>
              <w:outlineLvl w:val="0"/>
              <w:rPr>
                <w:rFonts w:ascii="Cambria" w:hAnsi="Cambria" w:eastAsia="Times New Roman" w:cs="Times New Roman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36" w:type="dxa"/>
          </w:tcPr>
          <w:p w14:paraId="33A830E4">
            <w:pPr>
              <w:keepNext/>
              <w:spacing w:before="240" w:after="120" w:line="240" w:lineRule="auto"/>
              <w:ind w:hanging="92"/>
              <w:jc w:val="both"/>
              <w:outlineLvl w:val="0"/>
              <w:rPr>
                <w:rFonts w:ascii="Times New Roman" w:hAnsi="Times New Roman" w:eastAsia="Times New Roman" w:cs="Times New Roman"/>
                <w:iCs/>
                <w:color w:val="000000" w:themeColor="text1"/>
                <w:kern w:val="32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kern w:val="32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_________________________________</w:t>
            </w:r>
          </w:p>
          <w:p w14:paraId="406B758F">
            <w:pPr>
              <w:spacing w:after="120" w:line="259" w:lineRule="auto"/>
              <w:rPr>
                <w:rFonts w:ascii="Calibri" w:hAnsi="Calibri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Calibri" w:hAnsi="Calibri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_________________________________________</w:t>
            </w:r>
          </w:p>
          <w:p w14:paraId="22CA242A">
            <w:pPr>
              <w:spacing w:after="120" w:line="259" w:lineRule="auto"/>
              <w:rPr>
                <w:rFonts w:ascii="Calibri" w:hAnsi="Calibri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Calibri" w:hAnsi="Calibri" w:eastAsia="Calibri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_________________________________________</w:t>
            </w:r>
          </w:p>
        </w:tc>
      </w:tr>
      <w:tr w14:paraId="07AA62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841" w:type="dxa"/>
            <w:vMerge w:val="continue"/>
          </w:tcPr>
          <w:p w14:paraId="429885A6">
            <w:pPr>
              <w:keepNext/>
              <w:spacing w:before="240" w:after="60" w:line="240" w:lineRule="auto"/>
              <w:jc w:val="center"/>
              <w:outlineLvl w:val="0"/>
              <w:rPr>
                <w:rFonts w:ascii="Cambria" w:hAnsi="Cambria" w:eastAsia="Times New Roman" w:cs="Times New Roman"/>
                <w:color w:val="000000" w:themeColor="text1"/>
                <w:kern w:val="3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36" w:type="dxa"/>
          </w:tcPr>
          <w:p w14:paraId="22A092F7">
            <w:pPr>
              <w:keepNext/>
              <w:spacing w:before="240" w:after="60" w:line="240" w:lineRule="auto"/>
              <w:jc w:val="right"/>
              <w:outlineLvl w:val="0"/>
              <w:rPr>
                <w:rFonts w:ascii="Times New Roman" w:hAnsi="Times New Roman" w:eastAsia="Times New Roman" w:cs="Times New Roman"/>
                <w:iCs/>
                <w:color w:val="000000" w:themeColor="text1"/>
                <w:kern w:val="32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A19E3D4">
      <w:pPr>
        <w:autoSpaceDE w:val="0"/>
        <w:autoSpaceDN w:val="0"/>
        <w:adjustRightInd w:val="0"/>
        <w:spacing w:after="0" w:line="360" w:lineRule="auto"/>
        <w:ind w:firstLine="851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B174CFE">
      <w:pPr>
        <w:keepNext/>
        <w:spacing w:after="0" w:line="360" w:lineRule="auto"/>
        <w:jc w:val="center"/>
        <w:outlineLvl w:val="1"/>
        <w:rPr>
          <w:rFonts w:ascii="Times New Roman" w:hAnsi="Times New Roman" w:eastAsia="Times New Roman" w:cs="Times New Roman"/>
          <w:b/>
          <w:bCs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i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НАПРАВЛЕНИЕ</w:t>
      </w:r>
    </w:p>
    <w:p w14:paraId="4F91C9F8">
      <w:pPr>
        <w:keepNext/>
        <w:spacing w:after="0" w:line="360" w:lineRule="auto"/>
        <w:ind w:firstLine="708"/>
        <w:jc w:val="both"/>
        <w:outlineLvl w:val="2"/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val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Просим принять для прохождения производственной практики  по получению профессиональных умений и опыта профессиональной деятельности обучающегося</w:t>
      </w: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очной формы обучения, Экономического факультета, группы _________ направления подготовки 38.03.01. «Экономика» профиль «Экономика предприятий и организаций» _____________</w:t>
      </w: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>______________</w:t>
      </w: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________</w:t>
      </w: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>_</w:t>
      </w: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_________________________________________</w:t>
      </w:r>
    </w:p>
    <w:p w14:paraId="7C63200C">
      <w:pPr>
        <w:spacing w:after="0" w:line="240" w:lineRule="auto"/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ФИО обучающегося</w:t>
      </w:r>
    </w:p>
    <w:p w14:paraId="4DA691EF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0CB60F0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Период практики с «___» _____ 20____ г. по «____» ______ 20____ г.</w:t>
      </w:r>
    </w:p>
    <w:p w14:paraId="54F2E63F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BE1A966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Заведующий кафедрой «Экономика и управление»           _______________   /ФИО</w:t>
      </w:r>
    </w:p>
    <w:p w14:paraId="283798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5B487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51261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FA015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74986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4AECA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CECF5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EE6B3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5C323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2DC65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938C0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5738F5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053840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765A9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B7608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7DD0D40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</w:p>
    <w:p w14:paraId="115BB4D4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1388AEF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61034BA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3A28ECF">
      <w:pPr>
        <w:tabs>
          <w:tab w:val="left" w:pos="8361"/>
          <w:tab w:val="left" w:pos="862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ab/>
      </w:r>
    </w:p>
    <w:p w14:paraId="201552AF">
      <w:pPr>
        <w:tabs>
          <w:tab w:val="left" w:pos="8361"/>
          <w:tab w:val="left" w:pos="862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671C787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Приложение 6</w:t>
      </w:r>
    </w:p>
    <w:p w14:paraId="6D2A0D92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tbl>
      <w:tblPr>
        <w:tblStyle w:val="12"/>
        <w:tblW w:w="9989" w:type="dxa"/>
        <w:tblInd w:w="108" w:type="dxa"/>
        <w:tblBorders>
          <w:top w:val="threeDEmboss" w:color="auto" w:sz="12" w:space="0"/>
          <w:left w:val="threeDEmboss" w:color="auto" w:sz="12" w:space="0"/>
          <w:bottom w:val="threeDEmboss" w:color="auto" w:sz="12" w:space="0"/>
          <w:right w:val="threeDEmboss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6"/>
        <w:gridCol w:w="7933"/>
      </w:tblGrid>
      <w:tr w14:paraId="3B85F93B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2056" w:type="dxa"/>
            <w:vMerge w:val="restart"/>
            <w:tcBorders>
              <w:top w:val="double" w:color="auto" w:sz="12" w:space="0"/>
              <w:left w:val="double" w:color="auto" w:sz="12" w:space="0"/>
              <w:right w:val="double" w:color="auto" w:sz="12" w:space="0"/>
            </w:tcBorders>
            <w:vAlign w:val="center"/>
          </w:tcPr>
          <w:p w14:paraId="770DC490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296545</wp:posOffset>
                  </wp:positionH>
                  <wp:positionV relativeFrom="margin">
                    <wp:posOffset>-387985</wp:posOffset>
                  </wp:positionV>
                  <wp:extent cx="1009650" cy="1047750"/>
                  <wp:effectExtent l="19050" t="0" r="0" b="0"/>
                  <wp:wrapTight wrapText="bothSides">
                    <wp:wrapPolygon>
                      <wp:start x="-408" y="0"/>
                      <wp:lineTo x="-408" y="21207"/>
                      <wp:lineTo x="21600" y="21207"/>
                      <wp:lineTo x="21600" y="0"/>
                      <wp:lineTo x="-408" y="0"/>
                    </wp:wrapPolygon>
                  </wp:wrapTight>
                  <wp:docPr id="9" name="Рисунок 9" descr="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9" descr="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0652" t="8255" r="11482" b="174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1047750"/>
                          </a:xfrm>
                          <a:prstGeom prst="rect">
                            <a:avLst/>
                          </a:prstGeom>
                          <a:solidFill>
                            <a:srgbClr val="B2A1C7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933" w:type="dxa"/>
            <w:tcBorders>
              <w:top w:val="double" w:color="auto" w:sz="12" w:space="0"/>
              <w:left w:val="double" w:color="auto" w:sz="12" w:space="0"/>
              <w:bottom w:val="double" w:color="auto" w:sz="12" w:space="0"/>
              <w:right w:val="double" w:color="auto" w:sz="12" w:space="0"/>
            </w:tcBorders>
          </w:tcPr>
          <w:p w14:paraId="3DDE90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Дальневосточный филиал Федерального государственного бюджетного образовательного учреждения высшего образования</w:t>
            </w:r>
          </w:p>
          <w:p w14:paraId="6F07A4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«Всероссийская академия внешней торговли</w:t>
            </w:r>
          </w:p>
          <w:p w14:paraId="6A6ADA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Министерства экономического развития Российской Федерации»</w:t>
            </w:r>
          </w:p>
          <w:p w14:paraId="44B1C8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152162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2056" w:type="dxa"/>
            <w:vMerge w:val="continue"/>
            <w:tcBorders>
              <w:left w:val="double" w:color="auto" w:sz="12" w:space="0"/>
              <w:bottom w:val="nil"/>
              <w:right w:val="double" w:color="auto" w:sz="12" w:space="0"/>
            </w:tcBorders>
          </w:tcPr>
          <w:p w14:paraId="0FA84747">
            <w:pPr>
              <w:tabs>
                <w:tab w:val="center" w:pos="4153"/>
                <w:tab w:val="right" w:pos="8306"/>
              </w:tabs>
              <w:jc w:val="center"/>
              <w:rPr>
                <w:i/>
                <w:color w:val="000000" w:themeColor="text1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33" w:type="dxa"/>
            <w:tcBorders>
              <w:top w:val="double" w:color="auto" w:sz="12" w:space="0"/>
              <w:left w:val="double" w:color="auto" w:sz="12" w:space="0"/>
              <w:bottom w:val="nil"/>
              <w:right w:val="double" w:color="auto" w:sz="12" w:space="0"/>
            </w:tcBorders>
            <w:vAlign w:val="center"/>
          </w:tcPr>
          <w:p w14:paraId="7265ABC4">
            <w:pPr>
              <w:spacing w:before="120" w:after="60" w:line="240" w:lineRule="auto"/>
              <w:jc w:val="center"/>
              <w:outlineLvl w:val="6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ЭКОНОМИЧЕСКИЙ ФАКУЛЬТЕТ</w:t>
            </w:r>
          </w:p>
          <w:p w14:paraId="09F57385">
            <w:pPr>
              <w:spacing w:before="120" w:after="6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КАФЕДРА «Экономика и управление»</w:t>
            </w:r>
          </w:p>
          <w:p w14:paraId="22768D7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659311D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p w14:paraId="20450E34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jc w:val="center"/>
        <w:rPr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</w:p>
    <w:p w14:paraId="267C09DA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jc w:val="center"/>
        <w:rPr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</w:p>
    <w:p w14:paraId="1BACD382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jc w:val="center"/>
        <w:rPr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</w:p>
    <w:p w14:paraId="31C53A2E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jc w:val="center"/>
        <w:rPr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</w:p>
    <w:p w14:paraId="015A411A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</w:p>
    <w:p w14:paraId="611A81AA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 xml:space="preserve">Дневник </w:t>
      </w:r>
    </w:p>
    <w:p w14:paraId="3A1DFAF6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производственной практики</w:t>
      </w:r>
    </w:p>
    <w:p w14:paraId="294537E0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z w:val="48"/>
          <w:szCs w:val="48"/>
          <w14:textFill>
            <w14:solidFill>
              <w14:schemeClr w14:val="tx1"/>
            </w14:solidFill>
          </w14:textFill>
        </w:rPr>
        <w:t>по получению профессиональных умений и опыта профессиональной деятельности</w:t>
      </w:r>
    </w:p>
    <w:p w14:paraId="2ECF5016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376984A0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6DC11FCE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  <w14:textFill>
            <w14:solidFill>
              <w14:schemeClr w14:val="tx1"/>
            </w14:solidFill>
          </w14:textFill>
        </w:rPr>
      </w:pPr>
    </w:p>
    <w:p w14:paraId="366D833F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  <w14:textFill>
            <w14:solidFill>
              <w14:schemeClr w14:val="tx1"/>
            </w14:solidFill>
          </w14:textFill>
        </w:rPr>
      </w:pPr>
    </w:p>
    <w:p w14:paraId="09165890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  <w14:textFill>
            <w14:solidFill>
              <w14:schemeClr w14:val="tx1"/>
            </w14:solidFill>
          </w14:textFill>
        </w:rPr>
      </w:pPr>
    </w:p>
    <w:p w14:paraId="287BF466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  <w14:textFill>
            <w14:solidFill>
              <w14:schemeClr w14:val="tx1"/>
            </w14:solidFill>
          </w14:textFill>
        </w:rPr>
      </w:pPr>
    </w:p>
    <w:p w14:paraId="59B33A3C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  <w14:textFill>
            <w14:solidFill>
              <w14:schemeClr w14:val="tx1"/>
            </w14:solidFill>
          </w14:textFill>
        </w:rPr>
      </w:pPr>
    </w:p>
    <w:p w14:paraId="15367895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  <w14:textFill>
            <w14:solidFill>
              <w14:schemeClr w14:val="tx1"/>
            </w14:solidFill>
          </w14:textFill>
        </w:rPr>
      </w:pPr>
    </w:p>
    <w:p w14:paraId="7AD54999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  <w14:textFill>
            <w14:solidFill>
              <w14:schemeClr w14:val="tx1"/>
            </w14:solidFill>
          </w14:textFill>
        </w:rPr>
      </w:pPr>
    </w:p>
    <w:p w14:paraId="2BA07C2F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  <w14:textFill>
            <w14:solidFill>
              <w14:schemeClr w14:val="tx1"/>
            </w14:solidFill>
          </w14:textFill>
        </w:rPr>
      </w:pPr>
    </w:p>
    <w:p w14:paraId="6F6D7473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  <w14:textFill>
            <w14:solidFill>
              <w14:schemeClr w14:val="tx1"/>
            </w14:solidFill>
          </w14:textFill>
        </w:rPr>
      </w:pPr>
    </w:p>
    <w:p w14:paraId="524B130D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  <w14:textFill>
            <w14:solidFill>
              <w14:schemeClr w14:val="tx1"/>
            </w14:solidFill>
          </w14:textFill>
        </w:rPr>
      </w:pPr>
    </w:p>
    <w:p w14:paraId="3E7AB6A9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  <w14:textFill>
            <w14:solidFill>
              <w14:schemeClr w14:val="tx1"/>
            </w14:solidFill>
          </w14:textFill>
        </w:rPr>
      </w:pPr>
    </w:p>
    <w:p w14:paraId="4720D9AF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  <w14:textFill>
            <w14:solidFill>
              <w14:schemeClr w14:val="tx1"/>
            </w14:solidFill>
          </w14:textFill>
        </w:rPr>
      </w:pPr>
    </w:p>
    <w:p w14:paraId="6BCE8213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  <w:color w:val="000000" w:themeColor="text1"/>
          <w14:textFill>
            <w14:solidFill>
              <w14:schemeClr w14:val="tx1"/>
            </w14:solidFill>
          </w14:textFill>
        </w:rPr>
      </w:pPr>
    </w:p>
    <w:p w14:paraId="50E062A3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iCs/>
          <w:color w:val="000000" w:themeColor="text1"/>
          <w14:textFill>
            <w14:solidFill>
              <w14:schemeClr w14:val="tx1"/>
            </w14:solidFill>
          </w14:textFill>
        </w:rPr>
        <w:t>г. Петропавловск – Камчатский</w:t>
      </w:r>
    </w:p>
    <w:p w14:paraId="716DCE1D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iCs/>
          <w:color w:val="000000" w:themeColor="text1"/>
          <w14:textFill>
            <w14:solidFill>
              <w14:schemeClr w14:val="tx1"/>
            </w14:solidFill>
          </w14:textFill>
        </w:rPr>
        <w:t>2026 г.</w:t>
      </w:r>
    </w:p>
    <w:p w14:paraId="7A8717A6">
      <w:pPr>
        <w:spacing w:after="0" w:line="240" w:lineRule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373594FB">
      <w:pPr>
        <w:spacing w:after="0" w:line="240" w:lineRule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tbl>
      <w:tblPr>
        <w:tblStyle w:val="12"/>
        <w:tblW w:w="9889" w:type="dxa"/>
        <w:tblInd w:w="0" w:type="dxa"/>
        <w:tblBorders>
          <w:top w:val="threeDEmboss" w:color="auto" w:sz="12" w:space="0"/>
          <w:left w:val="threeDEmboss" w:color="auto" w:sz="12" w:space="0"/>
          <w:bottom w:val="threeDEmboss" w:color="auto" w:sz="12" w:space="0"/>
          <w:right w:val="threeDEmboss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2"/>
        <w:gridCol w:w="4965"/>
        <w:gridCol w:w="2522"/>
      </w:tblGrid>
      <w:tr w14:paraId="05B94331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889" w:type="dxa"/>
            <w:gridSpan w:val="3"/>
            <w:tcBorders>
              <w:top w:val="double" w:color="auto" w:sz="2" w:space="0"/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63C67E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7254AC4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ДНЕВНИК</w:t>
            </w:r>
          </w:p>
          <w:p w14:paraId="19612CB4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-692785</wp:posOffset>
                  </wp:positionH>
                  <wp:positionV relativeFrom="margin">
                    <wp:posOffset>98425</wp:posOffset>
                  </wp:positionV>
                  <wp:extent cx="504190" cy="504190"/>
                  <wp:effectExtent l="19050" t="0" r="0" b="0"/>
                  <wp:wrapTight wrapText="bothSides">
                    <wp:wrapPolygon>
                      <wp:start x="-816" y="0"/>
                      <wp:lineTo x="-816" y="20403"/>
                      <wp:lineTo x="21219" y="20403"/>
                      <wp:lineTo x="21219" y="0"/>
                      <wp:lineTo x="-816" y="0"/>
                    </wp:wrapPolygon>
                  </wp:wrapTight>
                  <wp:docPr id="10" name="Рисунок 10" descr="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10" descr="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10652" t="8255" r="11482" b="174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190" cy="504190"/>
                          </a:xfrm>
                          <a:prstGeom prst="rect">
                            <a:avLst/>
                          </a:prstGeom>
                          <a:solidFill>
                            <a:srgbClr val="B2A1C7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производственной практики по получению профессиональных умений и опыта профессиональной деятельности  </w:t>
            </w:r>
          </w:p>
        </w:tc>
      </w:tr>
      <w:tr w14:paraId="42CCFF9B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vMerge w:val="restart"/>
            <w:tcBorders>
              <w:top w:val="double" w:color="auto" w:sz="2" w:space="0"/>
              <w:left w:val="double" w:color="auto" w:sz="2" w:space="0"/>
              <w:right w:val="double" w:color="auto" w:sz="2" w:space="0"/>
            </w:tcBorders>
            <w:vAlign w:val="center"/>
          </w:tcPr>
          <w:p w14:paraId="34D2703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  <w:t>Обучающийся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43A2E78E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41A294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vMerge w:val="continue"/>
            <w:tcBorders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10EE8BF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64D991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(Фамилия, имя, отчество студента)</w:t>
            </w:r>
          </w:p>
          <w:p w14:paraId="251E0666">
            <w:pPr>
              <w:spacing w:after="0" w:line="240" w:lineRule="auto"/>
              <w:outlineLvl w:val="6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466F0A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34E9CE6E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  <w:t>Группа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75486E59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70863E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332F405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  <w:t>Направление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7612B561">
            <w:pPr>
              <w:spacing w:after="0" w:line="240" w:lineRule="auto"/>
              <w:ind w:hanging="108"/>
              <w:jc w:val="center"/>
              <w:outlineLvl w:val="6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«Экономика»</w:t>
            </w:r>
          </w:p>
        </w:tc>
      </w:tr>
      <w:tr w14:paraId="6224E06C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58F0E1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Профиль подготовки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4C3B7F67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«Экономика предприятий и организаций»</w:t>
            </w:r>
          </w:p>
        </w:tc>
      </w:tr>
      <w:tr w14:paraId="43411AD1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889" w:type="dxa"/>
            <w:gridSpan w:val="3"/>
            <w:tcBorders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5AF53792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ПРОХОЖДЕНИЕ ПРАКТИКИ</w:t>
            </w:r>
          </w:p>
        </w:tc>
      </w:tr>
      <w:tr w14:paraId="3A5FDBC0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right w:val="double" w:color="auto" w:sz="2" w:space="0"/>
            </w:tcBorders>
            <w:vAlign w:val="center"/>
          </w:tcPr>
          <w:p w14:paraId="517A2662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  <w:t>Производственную практику проходил: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0CF854B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</w:pPr>
          </w:p>
          <w:p w14:paraId="75419F1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2AAC00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(полное наименование учреждения)</w:t>
            </w:r>
          </w:p>
          <w:p w14:paraId="37F32B3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11FBDF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7D197DB5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Начало практики  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3A7AE5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3707DB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“___”______________20____ г.</w:t>
            </w:r>
          </w:p>
          <w:p w14:paraId="57D030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D4E5A6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43ACE25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Окончание практики  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397E6F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 w14:paraId="346E096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“___” ______________20____ г.</w:t>
            </w:r>
          </w:p>
          <w:p w14:paraId="2A4BC3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</w:pPr>
          </w:p>
          <w:p w14:paraId="7ACF11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5CD38C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7FBC9E9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  <w:t>Руководитель практической подготовки от ДВФ ВАВТ</w:t>
            </w:r>
          </w:p>
        </w:tc>
        <w:tc>
          <w:tcPr>
            <w:tcW w:w="4965" w:type="dxa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single" w:color="auto" w:sz="4" w:space="0"/>
            </w:tcBorders>
            <w:vAlign w:val="center"/>
          </w:tcPr>
          <w:p w14:paraId="5C15A4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_________________</w:t>
            </w:r>
          </w:p>
          <w:p w14:paraId="0655716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(подпись)</w:t>
            </w:r>
          </w:p>
        </w:tc>
        <w:tc>
          <w:tcPr>
            <w:tcW w:w="2522" w:type="dxa"/>
            <w:tcBorders>
              <w:top w:val="double" w:color="auto" w:sz="2" w:space="0"/>
              <w:left w:val="single" w:color="auto" w:sz="4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34AA0D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CFD9B1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0B4BF20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  <w:t>Зам. декана экономического факультета</w:t>
            </w:r>
          </w:p>
        </w:tc>
        <w:tc>
          <w:tcPr>
            <w:tcW w:w="4965" w:type="dxa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single" w:color="auto" w:sz="4" w:space="0"/>
            </w:tcBorders>
            <w:vAlign w:val="center"/>
          </w:tcPr>
          <w:p w14:paraId="53CDFF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_________________</w:t>
            </w:r>
          </w:p>
          <w:p w14:paraId="31655EB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(подпись)</w:t>
            </w:r>
          </w:p>
        </w:tc>
        <w:tc>
          <w:tcPr>
            <w:tcW w:w="2522" w:type="dxa"/>
            <w:tcBorders>
              <w:top w:val="double" w:color="auto" w:sz="2" w:space="0"/>
              <w:left w:val="single" w:color="auto" w:sz="4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69FCD6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143333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346F7AA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en-US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73FE928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                          “___” ______________20____ г.</w:t>
            </w:r>
          </w:p>
          <w:p w14:paraId="66427A8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8014F58">
      <w:pPr>
        <w:spacing w:after="0" w:line="240" w:lineRule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289FEB14">
      <w:pPr>
        <w:spacing w:after="0" w:line="240" w:lineRule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1F08CACF">
      <w:pPr>
        <w:spacing w:after="0" w:line="240" w:lineRule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4C65D509">
      <w:pPr>
        <w:spacing w:after="0" w:line="240" w:lineRule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1A49C79B">
      <w:pPr>
        <w:spacing w:after="0" w:line="240" w:lineRule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46ABB83B">
      <w:pPr>
        <w:spacing w:after="0" w:line="240" w:lineRule="auto"/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06AA57BD"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tbl>
      <w:tblPr>
        <w:tblStyle w:val="12"/>
        <w:tblpPr w:leftFromText="180" w:rightFromText="180" w:vertAnchor="text" w:horzAnchor="margin" w:tblpXSpec="center" w:tblpY="176"/>
        <w:tblW w:w="5000" w:type="pct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2873"/>
        <w:gridCol w:w="2932"/>
        <w:gridCol w:w="2932"/>
      </w:tblGrid>
      <w:tr w14:paraId="72C05E6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  <w:jc w:val="center"/>
        </w:trPr>
        <w:tc>
          <w:tcPr>
            <w:tcW w:w="691" w:type="pct"/>
            <w:tcBorders>
              <w:top w:val="doub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090DD43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подпись руководителя,</w:t>
            </w:r>
          </w:p>
          <w:p w14:paraId="727696F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печать</w:t>
            </w:r>
          </w:p>
        </w:tc>
        <w:tc>
          <w:tcPr>
            <w:tcW w:w="1417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3ECA7CB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____________</w:t>
            </w:r>
          </w:p>
          <w:p w14:paraId="4045AD4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AC98B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shd w:val="clear" w:color="auto" w:fill="auto"/>
            <w:textDirection w:val="btLr"/>
            <w:vAlign w:val="center"/>
          </w:tcPr>
          <w:p w14:paraId="5AF20C8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______________</w:t>
            </w:r>
          </w:p>
          <w:p w14:paraId="083FB7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76396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textDirection w:val="btLr"/>
            <w:vAlign w:val="center"/>
          </w:tcPr>
          <w:p w14:paraId="3534434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______________</w:t>
            </w:r>
          </w:p>
          <w:p w14:paraId="224BE26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77FC2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</w:tr>
      <w:tr w14:paraId="2B37F626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2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4FD1C26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ПЕРВАЯ НЕДЕЛЯ</w:t>
            </w:r>
          </w:p>
          <w:p w14:paraId="1753F80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Содержание работы</w:t>
            </w:r>
          </w:p>
          <w:p w14:paraId="1C10D97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(в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double" w:color="000000" w:sz="6" w:space="0"/>
            </w:tcBorders>
            <w:shd w:val="clear" w:color="auto" w:fill="auto"/>
            <w:textDirection w:val="btLr"/>
          </w:tcPr>
          <w:p w14:paraId="5FDC17E1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shd w:val="clear" w:color="auto" w:fill="auto"/>
            <w:textDirection w:val="btLr"/>
          </w:tcPr>
          <w:p w14:paraId="1DE97927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25C0AADE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textDirection w:val="btLr"/>
          </w:tcPr>
          <w:p w14:paraId="6ED554E8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0431FE70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</w:t>
            </w:r>
          </w:p>
        </w:tc>
      </w:tr>
      <w:tr w14:paraId="72DEDD5B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0610FD8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3145EFD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shd w:val="clear" w:color="auto" w:fill="auto"/>
            <w:textDirection w:val="btLr"/>
            <w:vAlign w:val="center"/>
          </w:tcPr>
          <w:p w14:paraId="505E3E1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textDirection w:val="btLr"/>
          </w:tcPr>
          <w:p w14:paraId="01A20BF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</w:tr>
    </w:tbl>
    <w:p w14:paraId="7AFD2016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7A98E92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5A257B8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53036C0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946B701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851A486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1A5D79B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tbl>
      <w:tblPr>
        <w:tblStyle w:val="12"/>
        <w:tblpPr w:leftFromText="180" w:rightFromText="180" w:vertAnchor="text" w:horzAnchor="margin" w:tblpXSpec="center" w:tblpY="176"/>
        <w:tblW w:w="5000" w:type="pct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2873"/>
        <w:gridCol w:w="2932"/>
        <w:gridCol w:w="2932"/>
      </w:tblGrid>
      <w:tr w14:paraId="6AB52A1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  <w:jc w:val="center"/>
        </w:trPr>
        <w:tc>
          <w:tcPr>
            <w:tcW w:w="690" w:type="pct"/>
            <w:tcBorders>
              <w:top w:val="doub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7F1254E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подпись руководителя,</w:t>
            </w:r>
          </w:p>
          <w:p w14:paraId="224DC09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печать</w:t>
            </w:r>
          </w:p>
        </w:tc>
        <w:tc>
          <w:tcPr>
            <w:tcW w:w="1417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74ED8BA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____________</w:t>
            </w:r>
          </w:p>
          <w:p w14:paraId="39C8071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845DF7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shd w:val="clear" w:color="auto" w:fill="auto"/>
            <w:textDirection w:val="btLr"/>
            <w:vAlign w:val="center"/>
          </w:tcPr>
          <w:p w14:paraId="451AAF8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______________</w:t>
            </w:r>
          </w:p>
          <w:p w14:paraId="501BE2B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F1BD49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textDirection w:val="btLr"/>
            <w:vAlign w:val="center"/>
          </w:tcPr>
          <w:p w14:paraId="043B21E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______________</w:t>
            </w:r>
          </w:p>
          <w:p w14:paraId="4351CA2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05BEC6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</w:tr>
      <w:tr w14:paraId="5195873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2" w:hRule="atLeast"/>
          <w:jc w:val="center"/>
        </w:trPr>
        <w:tc>
          <w:tcPr>
            <w:tcW w:w="690" w:type="pct"/>
            <w:tcBorders>
              <w:top w:val="sing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42406E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ПЕРВАЯ НЕДЕЛЯ</w:t>
            </w:r>
          </w:p>
          <w:p w14:paraId="68182C2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Содержание работы</w:t>
            </w:r>
          </w:p>
          <w:p w14:paraId="081F955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(в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double" w:color="000000" w:sz="6" w:space="0"/>
            </w:tcBorders>
            <w:shd w:val="clear" w:color="auto" w:fill="auto"/>
            <w:textDirection w:val="btLr"/>
          </w:tcPr>
          <w:p w14:paraId="3B1A8E55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shd w:val="clear" w:color="auto" w:fill="auto"/>
            <w:textDirection w:val="btLr"/>
          </w:tcPr>
          <w:p w14:paraId="0A07EF70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0019D4D2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textDirection w:val="btLr"/>
          </w:tcPr>
          <w:p w14:paraId="0D1D5265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3AA0424F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</w:t>
            </w:r>
          </w:p>
        </w:tc>
      </w:tr>
      <w:tr w14:paraId="68C5CC4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690" w:type="pct"/>
            <w:tcBorders>
              <w:top w:val="single" w:color="000000" w:sz="6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3B76CF6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6FD6396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shd w:val="clear" w:color="auto" w:fill="auto"/>
            <w:textDirection w:val="btLr"/>
            <w:vAlign w:val="center"/>
          </w:tcPr>
          <w:p w14:paraId="16E930D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textDirection w:val="btLr"/>
          </w:tcPr>
          <w:p w14:paraId="483D7A0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</w:tr>
    </w:tbl>
    <w:p w14:paraId="4C627F79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FC2FA1D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C12C982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6A5B36D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C35EAC4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928BB41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948BEB8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tbl>
      <w:tblPr>
        <w:tblStyle w:val="12"/>
        <w:tblpPr w:leftFromText="180" w:rightFromText="180" w:vertAnchor="text" w:horzAnchor="margin" w:tblpXSpec="center" w:tblpY="176"/>
        <w:tblW w:w="5000" w:type="pct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2873"/>
        <w:gridCol w:w="2932"/>
        <w:gridCol w:w="2932"/>
      </w:tblGrid>
      <w:tr w14:paraId="02F783FE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  <w:jc w:val="center"/>
        </w:trPr>
        <w:tc>
          <w:tcPr>
            <w:tcW w:w="691" w:type="pct"/>
            <w:tcBorders>
              <w:top w:val="doub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3E4D378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подпись руководителя,</w:t>
            </w:r>
          </w:p>
          <w:p w14:paraId="3381EEC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печать</w:t>
            </w:r>
          </w:p>
        </w:tc>
        <w:tc>
          <w:tcPr>
            <w:tcW w:w="1417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66CAC60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____________</w:t>
            </w:r>
          </w:p>
          <w:p w14:paraId="7D2A08E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57875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shd w:val="clear" w:color="auto" w:fill="auto"/>
            <w:textDirection w:val="btLr"/>
            <w:vAlign w:val="center"/>
          </w:tcPr>
          <w:p w14:paraId="527A82E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______________</w:t>
            </w:r>
          </w:p>
          <w:p w14:paraId="518230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0F2A8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textDirection w:val="btLr"/>
            <w:vAlign w:val="center"/>
          </w:tcPr>
          <w:p w14:paraId="2599E3C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______________</w:t>
            </w:r>
          </w:p>
          <w:p w14:paraId="093EBAD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9CD2F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</w:tr>
      <w:tr w14:paraId="082982A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2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1BE2750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ВТОРАЯ НЕДЕЛЯ</w:t>
            </w:r>
          </w:p>
          <w:p w14:paraId="4BBA0C6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Содержание работы</w:t>
            </w:r>
          </w:p>
          <w:p w14:paraId="0D4CF10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(в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double" w:color="000000" w:sz="6" w:space="0"/>
            </w:tcBorders>
            <w:shd w:val="clear" w:color="auto" w:fill="auto"/>
            <w:textDirection w:val="btLr"/>
          </w:tcPr>
          <w:p w14:paraId="4821E7DD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shd w:val="clear" w:color="auto" w:fill="auto"/>
            <w:textDirection w:val="btLr"/>
          </w:tcPr>
          <w:p w14:paraId="1BFE79A2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23824D29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textDirection w:val="btLr"/>
          </w:tcPr>
          <w:p w14:paraId="745E4768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4286328B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</w:t>
            </w:r>
          </w:p>
        </w:tc>
      </w:tr>
      <w:tr w14:paraId="739EFA4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0CCC169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24FBCB2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shd w:val="clear" w:color="auto" w:fill="auto"/>
            <w:textDirection w:val="btLr"/>
            <w:vAlign w:val="center"/>
          </w:tcPr>
          <w:p w14:paraId="2BF2CEF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textDirection w:val="btLr"/>
          </w:tcPr>
          <w:p w14:paraId="535B061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</w:tr>
    </w:tbl>
    <w:p w14:paraId="25200FC0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DF1F888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DEB9AE2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C11EE59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F1CA0BE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E9FC50C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4B9082B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4585B64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5145DC0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9C217AA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8A5C11E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39DE39D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D4C149D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tbl>
      <w:tblPr>
        <w:tblStyle w:val="12"/>
        <w:tblpPr w:leftFromText="180" w:rightFromText="180" w:vertAnchor="text" w:horzAnchor="margin" w:tblpXSpec="center" w:tblpY="176"/>
        <w:tblW w:w="5000" w:type="pct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2873"/>
        <w:gridCol w:w="2932"/>
        <w:gridCol w:w="2932"/>
      </w:tblGrid>
      <w:tr w14:paraId="053F0B9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  <w:jc w:val="center"/>
        </w:trPr>
        <w:tc>
          <w:tcPr>
            <w:tcW w:w="690" w:type="pct"/>
            <w:tcBorders>
              <w:top w:val="doub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65F790D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подпись руководителя,</w:t>
            </w:r>
          </w:p>
          <w:p w14:paraId="54E269F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печать</w:t>
            </w:r>
          </w:p>
        </w:tc>
        <w:tc>
          <w:tcPr>
            <w:tcW w:w="1417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7EB9371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____________</w:t>
            </w:r>
          </w:p>
          <w:p w14:paraId="2B52CD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35CC24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shd w:val="clear" w:color="auto" w:fill="auto"/>
            <w:textDirection w:val="btLr"/>
            <w:vAlign w:val="center"/>
          </w:tcPr>
          <w:p w14:paraId="07E5615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______________</w:t>
            </w:r>
          </w:p>
          <w:p w14:paraId="096E5B8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6ADB87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textDirection w:val="btLr"/>
            <w:vAlign w:val="center"/>
          </w:tcPr>
          <w:p w14:paraId="3928D9C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______________</w:t>
            </w:r>
          </w:p>
          <w:p w14:paraId="7E9164C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91A4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</w:tr>
      <w:tr w14:paraId="6EF4ECDC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2" w:hRule="atLeast"/>
          <w:jc w:val="center"/>
        </w:trPr>
        <w:tc>
          <w:tcPr>
            <w:tcW w:w="690" w:type="pct"/>
            <w:tcBorders>
              <w:top w:val="sing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3F769FC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ВТОРАЯ НЕДЕЛЯ</w:t>
            </w:r>
          </w:p>
          <w:p w14:paraId="382F71D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Содержание работы</w:t>
            </w:r>
          </w:p>
          <w:p w14:paraId="0AC099A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(в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double" w:color="000000" w:sz="6" w:space="0"/>
            </w:tcBorders>
            <w:shd w:val="clear" w:color="auto" w:fill="auto"/>
            <w:textDirection w:val="btLr"/>
          </w:tcPr>
          <w:p w14:paraId="3FCF8357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shd w:val="clear" w:color="auto" w:fill="auto"/>
            <w:textDirection w:val="btLr"/>
          </w:tcPr>
          <w:p w14:paraId="65480187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2172BFC3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textDirection w:val="btLr"/>
          </w:tcPr>
          <w:p w14:paraId="0F2F3C3A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56EC3DCA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</w:t>
            </w:r>
          </w:p>
        </w:tc>
      </w:tr>
      <w:tr w14:paraId="1A34F4B2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690" w:type="pct"/>
            <w:tcBorders>
              <w:top w:val="single" w:color="000000" w:sz="6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42F28BA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324E0FE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shd w:val="clear" w:color="auto" w:fill="auto"/>
            <w:textDirection w:val="btLr"/>
            <w:vAlign w:val="center"/>
          </w:tcPr>
          <w:p w14:paraId="2E397C6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textDirection w:val="btLr"/>
          </w:tcPr>
          <w:p w14:paraId="1A351A1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</w:tr>
    </w:tbl>
    <w:p w14:paraId="6EBDB389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AC3645A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0C87199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FC7512F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DBEF2A8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6A45306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80BB429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ED7315E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AEA9639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25F81D4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41CEA5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CEDA640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B9D9B2C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EB1AA11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cap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Приложение </w:t>
      </w:r>
      <w:r>
        <w:rPr>
          <w:rFonts w:ascii="Times New Roman" w:hAnsi="Times New Roman" w:eastAsia="Times New Roman" w:cs="Times New Roman"/>
          <w:cap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7</w:t>
      </w:r>
    </w:p>
    <w:p w14:paraId="0F833727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E5FD956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C91E5B2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«Дальневосточный филиал Федерального государственного бюджетного образовательного учреждения высшего образования </w:t>
      </w:r>
    </w:p>
    <w:p w14:paraId="683A24FB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«Всероссийская академия внешней торговли</w:t>
      </w:r>
    </w:p>
    <w:p w14:paraId="4B212525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Министерства экономического развития Российской Федерации»</w:t>
      </w:r>
    </w:p>
    <w:p w14:paraId="220EA878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2B8F2B14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Кафедра «Экономика и управление»</w:t>
      </w:r>
    </w:p>
    <w:p w14:paraId="56650406">
      <w:pPr>
        <w:spacing w:after="0" w:line="240" w:lineRule="auto"/>
        <w:jc w:val="right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0844A208">
      <w:pPr>
        <w:spacing w:after="0" w:line="240" w:lineRule="auto"/>
        <w:jc w:val="right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16BD181B">
      <w:pPr>
        <w:spacing w:after="0" w:line="240" w:lineRule="auto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AA17029">
      <w:pPr>
        <w:spacing w:after="0" w:line="240" w:lineRule="auto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28025299">
      <w:pPr>
        <w:spacing w:after="0" w:line="240" w:lineRule="auto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09C8111">
      <w:pPr>
        <w:spacing w:after="0" w:line="240" w:lineRule="auto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93903C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Отчёт </w:t>
      </w:r>
    </w:p>
    <w:p w14:paraId="647A91AD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по результатам производственной практики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</w:p>
    <w:p w14:paraId="2AAD152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по получению профессиональных умений </w:t>
      </w:r>
    </w:p>
    <w:p w14:paraId="5C836EB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и опыта профессиональной деятельности</w:t>
      </w:r>
    </w:p>
    <w:p w14:paraId="089002A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в ООО «Перспектива» </w:t>
      </w:r>
    </w:p>
    <w:p w14:paraId="6668EFD8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(экономический отдел)</w:t>
      </w:r>
    </w:p>
    <w:p w14:paraId="12058923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7DBEF3C0">
      <w:pPr>
        <w:spacing w:after="0" w:line="240" w:lineRule="auto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31E6182D">
      <w:pPr>
        <w:spacing w:after="0" w:line="240" w:lineRule="auto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12"/>
        <w:tblW w:w="1009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6"/>
        <w:gridCol w:w="5536"/>
      </w:tblGrid>
      <w:tr w14:paraId="6DEA2A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147A6E48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8" w:name="_Hlk30614376"/>
          </w:p>
        </w:tc>
        <w:tc>
          <w:tcPr>
            <w:tcW w:w="5536" w:type="dxa"/>
          </w:tcPr>
          <w:p w14:paraId="4F38EE6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Обучающегося ______ курса</w:t>
            </w:r>
          </w:p>
        </w:tc>
      </w:tr>
      <w:tr w14:paraId="1103A8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5777F53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6" w:type="dxa"/>
          </w:tcPr>
          <w:p w14:paraId="0D0A65B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Группы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БЭ-2024</w:t>
            </w:r>
          </w:p>
        </w:tc>
      </w:tr>
      <w:tr w14:paraId="56292F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189B9EC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6" w:type="dxa"/>
          </w:tcPr>
          <w:p w14:paraId="4FCCFD6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Иванова Ивана Ивановича</w:t>
            </w:r>
          </w:p>
        </w:tc>
      </w:tr>
      <w:tr w14:paraId="69B5E7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6A04876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6" w:type="dxa"/>
          </w:tcPr>
          <w:p w14:paraId="5E43F110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Период прохождения практики</w:t>
            </w:r>
          </w:p>
        </w:tc>
      </w:tr>
      <w:tr w14:paraId="6480E5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655FD08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6" w:type="dxa"/>
          </w:tcPr>
          <w:p w14:paraId="6C47B1D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с   09 февраля 2026 г.</w:t>
            </w:r>
          </w:p>
        </w:tc>
      </w:tr>
      <w:tr w14:paraId="33BEE8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5464661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6" w:type="dxa"/>
          </w:tcPr>
          <w:p w14:paraId="2FC3C4E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по 22 февраля 2026 г.</w:t>
            </w:r>
          </w:p>
        </w:tc>
      </w:tr>
      <w:tr w14:paraId="4EEDA9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</w:trPr>
        <w:tc>
          <w:tcPr>
            <w:tcW w:w="4556" w:type="dxa"/>
          </w:tcPr>
          <w:p w14:paraId="43F6E6A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6" w:type="dxa"/>
          </w:tcPr>
          <w:p w14:paraId="5CF8795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F858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58E79581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6" w:type="dxa"/>
          </w:tcPr>
          <w:p w14:paraId="4C1482B1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Руководитель практической </w:t>
            </w:r>
          </w:p>
          <w:p w14:paraId="0D1737E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подготовки от ДВФ ВАВТ   </w:t>
            </w:r>
          </w:p>
        </w:tc>
      </w:tr>
      <w:tr w14:paraId="3520C5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7CA983C9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6" w:type="dxa"/>
          </w:tcPr>
          <w:p w14:paraId="39E7311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Заведующая кафедры «Экономика и управление»</w:t>
            </w:r>
          </w:p>
        </w:tc>
      </w:tr>
      <w:tr w14:paraId="7D541F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7735281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6" w:type="dxa"/>
          </w:tcPr>
          <w:p w14:paraId="6B5C890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д-р. экон. наук, доцент</w:t>
            </w:r>
          </w:p>
        </w:tc>
      </w:tr>
      <w:tr w14:paraId="121535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685F2F4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6" w:type="dxa"/>
          </w:tcPr>
          <w:p w14:paraId="0E93027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Кулакова Людмила Ивановна</w:t>
            </w:r>
          </w:p>
        </w:tc>
      </w:tr>
      <w:tr w14:paraId="27809E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251022F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6" w:type="dxa"/>
          </w:tcPr>
          <w:p w14:paraId="72656E5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_____________________________________</w:t>
            </w:r>
          </w:p>
        </w:tc>
      </w:tr>
      <w:tr w14:paraId="152628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7731DC9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6" w:type="dxa"/>
          </w:tcPr>
          <w:p w14:paraId="0A11844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                           (подпись)</w:t>
            </w:r>
          </w:p>
        </w:tc>
      </w:tr>
      <w:tr w14:paraId="3F07D2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0BFFFC5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6" w:type="dxa"/>
          </w:tcPr>
          <w:p w14:paraId="6A559A6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«____»  ________________ 2026 г.</w:t>
            </w:r>
          </w:p>
        </w:tc>
      </w:tr>
      <w:tr w14:paraId="058296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1C247CE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6" w:type="dxa"/>
          </w:tcPr>
          <w:p w14:paraId="3AA219B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bookmarkEnd w:id="8"/>
      <w:tr w14:paraId="761893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7D76989F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6" w:type="dxa"/>
          </w:tcPr>
          <w:p w14:paraId="7042294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DD748F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>Оценка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_____________________________</w:t>
            </w:r>
          </w:p>
        </w:tc>
      </w:tr>
    </w:tbl>
    <w:p w14:paraId="6F7ECD81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4AD29D27">
      <w:pPr>
        <w:rPr>
          <w:rFonts w:ascii="Calibri" w:hAnsi="Calibri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17FA95A3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г. Петропавловск-Камчатский</w:t>
      </w:r>
    </w:p>
    <w:p w14:paraId="1715E178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ap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2026</w:t>
      </w:r>
    </w:p>
    <w:p w14:paraId="523220FE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cap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Приложение </w:t>
      </w:r>
      <w:r>
        <w:rPr>
          <w:rFonts w:ascii="Times New Roman" w:hAnsi="Times New Roman" w:eastAsia="Times New Roman" w:cs="Times New Roman"/>
          <w:cap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8</w:t>
      </w:r>
    </w:p>
    <w:p w14:paraId="1B7514E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t>Характеристика</w:t>
      </w:r>
    </w:p>
    <w:p w14:paraId="042423C9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14:textFill>
            <w14:solidFill>
              <w14:schemeClr w14:val="tx1"/>
            </w14:solidFill>
          </w14:textFill>
        </w:rPr>
        <w:t>(образец)</w:t>
      </w:r>
    </w:p>
    <w:p w14:paraId="5060948D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 w14:paraId="76E3CC21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Обучающийся __________________________________ в период с «___»________20___ г. по «___»________20___ г. проходил (а)  производственную практику </w:t>
      </w:r>
      <w:bookmarkStart w:id="9" w:name="_Hlk222350458"/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по получению профессиональных умений и опыта профессиональной деятельности </w:t>
      </w:r>
      <w:bookmarkEnd w:id="9"/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в _________________________________________________________, расположенной по адресу:_________</w:t>
      </w:r>
    </w:p>
    <w:p w14:paraId="0CAB2422">
      <w:pPr>
        <w:spacing w:after="0" w:line="240" w:lineRule="auto"/>
        <w:ind w:firstLine="708"/>
        <w:rPr>
          <w:rFonts w:ascii="Times New Roman" w:hAnsi="Times New Roman" w:eastAsia="Times New Roman" w:cs="Times New Roman"/>
          <w:i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i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>(наименование Профильной организации)</w:t>
      </w:r>
    </w:p>
    <w:p w14:paraId="466C3BF3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_____________________ в качестве ________________.</w:t>
      </w:r>
    </w:p>
    <w:p w14:paraId="1C2612BF">
      <w:pPr>
        <w:spacing w:after="0" w:line="240" w:lineRule="auto"/>
        <w:rPr>
          <w:rFonts w:ascii="Times New Roman" w:hAnsi="Times New Roman" w:eastAsia="Times New Roman" w:cs="Times New Roman"/>
          <w:i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i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(наименование должности)</w:t>
      </w:r>
    </w:p>
    <w:p w14:paraId="155EB915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В течение всего периода практики, ______________________________________________</w:t>
      </w:r>
    </w:p>
    <w:p w14:paraId="62A51BE8">
      <w:pPr>
        <w:spacing w:after="0" w:line="240" w:lineRule="auto"/>
        <w:ind w:firstLine="708"/>
        <w:jc w:val="center"/>
        <w:rPr>
          <w:rFonts w:ascii="Times New Roman" w:hAnsi="Times New Roman" w:eastAsia="Times New Roman" w:cs="Times New Roman"/>
          <w:i/>
          <w:iCs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i/>
          <w:iCs/>
          <w:color w:val="000000" w:themeColor="text1"/>
          <w:sz w:val="16"/>
          <w:szCs w:val="16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(ФИО обучающегося)</w:t>
      </w:r>
    </w:p>
    <w:p w14:paraId="623F58AD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внимательно и ответственно относился (лась) к выполняемой работе, поручениям и заданиям. Изучал (а) </w:t>
      </w:r>
      <w:r>
        <w:rPr>
          <w:rFonts w:ascii="Times New Roman" w:hAnsi="Times New Roman" w:eastAsia="Times New Roman" w:cs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  <w:t xml:space="preserve">(методы управления предприятие, основные методы мотивации персонала, должностные обязанности персонала, пробовал проводить анализ хозяйственной деятельности организации за последние три года, ознакомился с порядком ведения различных распорядительных документов, учетной документации, изучал организационную структуру предприятия, участвовал в различной повседневной работе или иное). </w:t>
      </w: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Проявил (а) научно-исследовательский и практический интерес к деятельности организации. Активно участвовал (а) в решении научных и профессиональных задач. Показал (а) достаточный уровень теоретических знаний и умение применять их на практике. </w:t>
      </w:r>
    </w:p>
    <w:p w14:paraId="2EB5DEF4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________________ в процессе прохождения практики проявил во взаимоотношениях в профессиональном коллективе общечеловеческие ценности – уважение к труду (в том числе и чужому), к коллегам по работе, к знаниям. В отношениях с коллегами проявил себя с лучшей стороны: внимателен, умеет выслушать и понять, стремится избежать конфликта, устойчив к стрессам, способен пойти на компромисс. Все эти качества незаменимы при работе в коллективе.</w:t>
      </w:r>
    </w:p>
    <w:p w14:paraId="42ADF42C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Всю порученную работу выполнял (а) добросовестно и в срок. Стремился (лась) приобретать новые знания, чтобы быть ещё более полезным на месте практики. Неоднократно оказывал (а) помощь сотрудникам организации. </w:t>
      </w:r>
    </w:p>
    <w:p w14:paraId="310534F0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Особенно хочется отметить умение грамотно планировать свою деятельность в соответствии со стратегией развития коллектива и выполнение работы с максимальной эффективностью.</w:t>
      </w:r>
    </w:p>
    <w:p w14:paraId="0F6C7085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i/>
          <w:i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Программа практики выполнена в полном объеме в соответствии со спецификой деятельности организации.</w:t>
      </w:r>
    </w:p>
    <w:p w14:paraId="0FA8DB99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В результате практической подготовки во время производственной практики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по получению профессиональных умений и опыта профессиональной деятельности обучающийся проявил следующий уровень освоения компетенций:</w:t>
      </w:r>
    </w:p>
    <w:tbl>
      <w:tblPr>
        <w:tblStyle w:val="12"/>
        <w:tblpPr w:leftFromText="180" w:rightFromText="180" w:vertAnchor="text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9"/>
        <w:gridCol w:w="1417"/>
        <w:gridCol w:w="1995"/>
      </w:tblGrid>
      <w:tr w14:paraId="14507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" w:hRule="atLeast"/>
        </w:trPr>
        <w:tc>
          <w:tcPr>
            <w:tcW w:w="6629" w:type="dxa"/>
            <w:shd w:val="clear" w:color="auto" w:fill="auto"/>
            <w:vAlign w:val="center"/>
          </w:tcPr>
          <w:p w14:paraId="45DE832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Содержание компетенций практики</w:t>
            </w:r>
          </w:p>
        </w:tc>
        <w:tc>
          <w:tcPr>
            <w:tcW w:w="1417" w:type="dxa"/>
            <w:vAlign w:val="center"/>
          </w:tcPr>
          <w:p w14:paraId="0C9D684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Код </w:t>
            </w:r>
          </w:p>
          <w:p w14:paraId="7D7667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компетенции</w:t>
            </w:r>
          </w:p>
        </w:tc>
        <w:tc>
          <w:tcPr>
            <w:tcW w:w="1995" w:type="dxa"/>
            <w:vAlign w:val="center"/>
          </w:tcPr>
          <w:p w14:paraId="57FE6E8A">
            <w:pPr>
              <w:tabs>
                <w:tab w:val="left" w:pos="454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Уровень освоения профессиональных компетенций</w:t>
            </w:r>
          </w:p>
        </w:tc>
      </w:tr>
      <w:tr w14:paraId="47480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" w:hRule="atLeast"/>
        </w:trPr>
        <w:tc>
          <w:tcPr>
            <w:tcW w:w="6629" w:type="dxa"/>
            <w:shd w:val="clear" w:color="auto" w:fill="auto"/>
          </w:tcPr>
          <w:p w14:paraId="0C6D2490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1417" w:type="dxa"/>
          </w:tcPr>
          <w:p w14:paraId="74BAD52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ОПК-4</w:t>
            </w:r>
          </w:p>
        </w:tc>
        <w:tc>
          <w:tcPr>
            <w:tcW w:w="1995" w:type="dxa"/>
            <w:vAlign w:val="center"/>
          </w:tcPr>
          <w:p w14:paraId="0F5EFD7C">
            <w:pPr>
              <w:numPr>
                <w:ilvl w:val="0"/>
                <w:numId w:val="19"/>
              </w:numPr>
              <w:tabs>
                <w:tab w:val="left" w:pos="454"/>
              </w:tabs>
              <w:spacing w:after="0" w:line="240" w:lineRule="auto"/>
              <w:ind w:left="0" w:firstLine="0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полностью </w:t>
            </w:r>
          </w:p>
          <w:p w14:paraId="07DF152F">
            <w:pPr>
              <w:numPr>
                <w:ilvl w:val="0"/>
                <w:numId w:val="19"/>
              </w:numPr>
              <w:tabs>
                <w:tab w:val="left" w:pos="454"/>
              </w:tabs>
              <w:spacing w:after="0" w:line="240" w:lineRule="auto"/>
              <w:ind w:left="0" w:firstLine="0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частично</w:t>
            </w:r>
          </w:p>
          <w:p w14:paraId="1531FC05">
            <w:pPr>
              <w:numPr>
                <w:ilvl w:val="0"/>
                <w:numId w:val="19"/>
              </w:numPr>
              <w:tabs>
                <w:tab w:val="left" w:pos="454"/>
              </w:tabs>
              <w:spacing w:after="0" w:line="240" w:lineRule="auto"/>
              <w:ind w:left="0" w:firstLine="0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не освоена</w:t>
            </w:r>
          </w:p>
        </w:tc>
      </w:tr>
      <w:tr w14:paraId="23A5D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" w:hRule="atLeast"/>
        </w:trPr>
        <w:tc>
          <w:tcPr>
            <w:tcW w:w="6629" w:type="dxa"/>
            <w:shd w:val="clear" w:color="auto" w:fill="auto"/>
          </w:tcPr>
          <w:p w14:paraId="1712B5AB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Способен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</w:t>
            </w:r>
          </w:p>
          <w:p w14:paraId="19E71CE6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субъектов</w:t>
            </w:r>
          </w:p>
        </w:tc>
        <w:tc>
          <w:tcPr>
            <w:tcW w:w="1417" w:type="dxa"/>
          </w:tcPr>
          <w:p w14:paraId="172EC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ПК-4</w:t>
            </w:r>
          </w:p>
        </w:tc>
        <w:tc>
          <w:tcPr>
            <w:tcW w:w="1995" w:type="dxa"/>
            <w:vAlign w:val="center"/>
          </w:tcPr>
          <w:p w14:paraId="56A7357F">
            <w:pPr>
              <w:numPr>
                <w:ilvl w:val="0"/>
                <w:numId w:val="19"/>
              </w:numPr>
              <w:tabs>
                <w:tab w:val="left" w:pos="454"/>
              </w:tabs>
              <w:spacing w:after="0" w:line="240" w:lineRule="auto"/>
              <w:ind w:left="0" w:firstLine="0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полностью </w:t>
            </w:r>
          </w:p>
          <w:p w14:paraId="4384D1C2">
            <w:pPr>
              <w:numPr>
                <w:ilvl w:val="0"/>
                <w:numId w:val="19"/>
              </w:numPr>
              <w:tabs>
                <w:tab w:val="left" w:pos="454"/>
              </w:tabs>
              <w:spacing w:after="0" w:line="240" w:lineRule="auto"/>
              <w:ind w:left="0" w:firstLine="0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частично</w:t>
            </w:r>
          </w:p>
          <w:p w14:paraId="1C9138D6">
            <w:pPr>
              <w:numPr>
                <w:ilvl w:val="0"/>
                <w:numId w:val="19"/>
              </w:numPr>
              <w:tabs>
                <w:tab w:val="left" w:pos="454"/>
              </w:tabs>
              <w:spacing w:after="0" w:line="240" w:lineRule="auto"/>
              <w:ind w:left="0" w:firstLine="0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не освоена</w:t>
            </w:r>
          </w:p>
        </w:tc>
      </w:tr>
    </w:tbl>
    <w:p w14:paraId="138B6FE1">
      <w:pPr>
        <w:spacing w:after="0" w:line="24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</w:pPr>
    </w:p>
    <w:p w14:paraId="4368EDF4">
      <w:pPr>
        <w:spacing w:after="0" w:line="24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  <w:t xml:space="preserve">Оценка по результатам прохождения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производственной практики (научно-исследовательская работа)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  <w:t>:  _________________________________________</w:t>
      </w:r>
    </w:p>
    <w:p w14:paraId="47ACF865">
      <w:pPr>
        <w:spacing w:after="0" w:line="240" w:lineRule="auto"/>
        <w:jc w:val="both"/>
        <w:rPr>
          <w:rFonts w:ascii="Times New Roman" w:hAnsi="Times New Roman" w:eastAsia="Calibri" w:cs="Times New Roman"/>
          <w:i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i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  <w:t>(отлично/хорошо/удовлетворительно/неудовлетворительно)</w:t>
      </w:r>
    </w:p>
    <w:p w14:paraId="725F5741">
      <w:pPr>
        <w:spacing w:after="0" w:line="24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</w:pPr>
    </w:p>
    <w:p w14:paraId="266FB97D">
      <w:pPr>
        <w:spacing w:after="0" w:line="24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  <w:t xml:space="preserve">Руководитель практической подготовки </w:t>
      </w:r>
    </w:p>
    <w:p w14:paraId="1A2354A4">
      <w:pPr>
        <w:spacing w:after="0" w:line="24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  <w:t>от Профильной организации</w:t>
      </w:r>
    </w:p>
    <w:p w14:paraId="72B5F772">
      <w:pPr>
        <w:spacing w:after="0" w:line="24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  <w:t xml:space="preserve"> должность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  <w:t>_________________/ФИО/</w:t>
      </w:r>
    </w:p>
    <w:p w14:paraId="6569CC07">
      <w:pPr>
        <w:spacing w:after="0" w:line="24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  <w:t>«___»_______________2026 г.</w:t>
      </w:r>
    </w:p>
    <w:p w14:paraId="6551FB5A">
      <w:pPr>
        <w:spacing w:after="0" w:line="24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lang w:eastAsia="en-US"/>
          <w14:textFill>
            <w14:solidFill>
              <w14:schemeClr w14:val="tx1"/>
            </w14:solidFill>
          </w14:textFill>
        </w:rPr>
        <w:t>МП</w:t>
      </w:r>
    </w:p>
    <w:p w14:paraId="77C0E9C8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1880DA6C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4916C3F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C424E1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261FEC3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5F4B718E">
      <w:pPr>
        <w:pStyle w:val="53"/>
        <w:shd w:val="clear" w:color="auto" w:fill="auto"/>
        <w:spacing w:line="240" w:lineRule="auto"/>
        <w:jc w:val="center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АННОТАЦИЯ</w:t>
      </w:r>
    </w:p>
    <w:p w14:paraId="2DAE7130">
      <w:pPr>
        <w:pStyle w:val="17"/>
        <w:jc w:val="center"/>
        <w:rPr>
          <w:rFonts w:ascii="Times New Roman" w:hAnsi="Times New Roman" w:eastAsia="MS Mincho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S Mincho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РАБОЧЕЙ ПРОГРАММЫ ПРОИЗВОДСТВЕННОЙ ПРАКТИКИ </w:t>
      </w:r>
      <w:r>
        <w:rPr>
          <w:rFonts w:ascii="Times New Roman" w:hAnsi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ПО ПОЛУЧЕНИЮ ПРОФЕССИОНАЛЬНЫХ УМЕНИЙ И ОПЫТА ПРОФЕССИОНАЛЬНОЙ ДЕЯТЕЛЬНОСТИ</w:t>
      </w:r>
      <w:r>
        <w:rPr>
          <w:rFonts w:ascii="Times New Roman" w:hAnsi="Times New Roman" w:eastAsia="MS Mincho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</w:p>
    <w:p w14:paraId="6F28FA7A">
      <w:pPr>
        <w:pStyle w:val="53"/>
        <w:shd w:val="clear" w:color="auto" w:fill="auto"/>
        <w:spacing w:line="240" w:lineRule="auto"/>
        <w:jc w:val="center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Направление подготовки 38.03.01 – «Экономика»,</w:t>
      </w:r>
    </w:p>
    <w:p w14:paraId="2661B0CB">
      <w:pPr>
        <w:pStyle w:val="53"/>
        <w:shd w:val="clear" w:color="auto" w:fill="auto"/>
        <w:spacing w:line="240" w:lineRule="auto"/>
        <w:jc w:val="center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направленность (профиль) «Экономика предприятий и организаций»</w:t>
      </w:r>
    </w:p>
    <w:p w14:paraId="18F9EC6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УРОВЕНЬ БАКАЛАВРИАТА</w:t>
      </w:r>
    </w:p>
    <w:p w14:paraId="4C9988D8">
      <w:pPr>
        <w:pStyle w:val="53"/>
        <w:widowControl w:val="0"/>
        <w:numPr>
          <w:ilvl w:val="0"/>
          <w:numId w:val="20"/>
        </w:numPr>
        <w:shd w:val="clear" w:color="auto" w:fill="auto"/>
        <w:tabs>
          <w:tab w:val="left" w:pos="1134"/>
        </w:tabs>
        <w:spacing w:line="240" w:lineRule="auto"/>
        <w:ind w:left="0" w:firstLine="709"/>
        <w:jc w:val="both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Цель и задачи практики </w:t>
      </w:r>
    </w:p>
    <w:p w14:paraId="7C039489">
      <w:pPr>
        <w:pStyle w:val="26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Целью производственной практики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по получению профессиональных умений и опыта профессиональной деятельности является приобретение обучающимися навыков   аналитической и организационно-управленческой деятельности, овладение современным инструментарием и технологиями для поиска и интерпретации информации с целью ее использования в процессе принятия экономических решений, направленных на повышение эффективности деятельности экономических субъектов.</w:t>
      </w:r>
    </w:p>
    <w:p w14:paraId="7861374A">
      <w:pPr>
        <w:pStyle w:val="26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Задачи практики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: </w:t>
      </w:r>
    </w:p>
    <w:p w14:paraId="169DFA54">
      <w:pPr>
        <w:pStyle w:val="26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- закрепление и углубление теоретических знаний студентов по экономике предприятий и организаций; </w:t>
      </w:r>
    </w:p>
    <w:p w14:paraId="204AEF6C">
      <w:pPr>
        <w:pStyle w:val="26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- изучение   конкретной   финансовой, коммерческой, экономической, производственной и другой деловой документации, изучение документации, регламентирующей технологические процессы в организации;</w:t>
      </w:r>
    </w:p>
    <w:p w14:paraId="2D5A0B9D">
      <w:pPr>
        <w:pStyle w:val="26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- отработка навыков проведения расчетов основных показателей деятельности предприятия, составления планов развития организации; </w:t>
      </w:r>
    </w:p>
    <w:p w14:paraId="67192E77">
      <w:pPr>
        <w:pStyle w:val="26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- отработка навыков проведения расчетов экономических и социально-экономических показателей на основе типовых методик с учетом действующей нормативно-правовой базы; </w:t>
      </w:r>
    </w:p>
    <w:p w14:paraId="041B2E04">
      <w:pPr>
        <w:pStyle w:val="26"/>
        <w:tabs>
          <w:tab w:val="left" w:pos="1134"/>
        </w:tabs>
        <w:spacing w:before="0" w:beforeAutospacing="0" w:after="0" w:afterAutospacing="0"/>
        <w:ind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- получение профессиональных умений и опыта профессиональной деятельности в области планирования и разработки финансовых планов предприятий, оценке экономической эффективности проектов. </w:t>
      </w:r>
    </w:p>
    <w:p w14:paraId="61CDCC4C">
      <w:pPr>
        <w:pStyle w:val="53"/>
        <w:widowControl w:val="0"/>
        <w:numPr>
          <w:ilvl w:val="0"/>
          <w:numId w:val="20"/>
        </w:numPr>
        <w:shd w:val="clear" w:color="auto" w:fill="auto"/>
        <w:tabs>
          <w:tab w:val="left" w:pos="1134"/>
        </w:tabs>
        <w:spacing w:line="240" w:lineRule="auto"/>
        <w:ind w:left="0" w:firstLine="709"/>
        <w:jc w:val="both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Место дисциплины в структуре ОПОП </w:t>
      </w:r>
    </w:p>
    <w:p w14:paraId="1EC4A009">
      <w:pPr>
        <w:pStyle w:val="39"/>
        <w:tabs>
          <w:tab w:val="left" w:pos="1134"/>
        </w:tabs>
        <w:ind w:left="0" w:firstLine="709"/>
        <w:jc w:val="both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В структуре основной профессиональной образовательной программы по направлению подготовки 38.03.01. «Экономика» (бакалавриат) производственная практика по получению профессиональных умений и опыта профессиональной деятельности относится к Блоку 2 – «Практики» обязательной части учебного плана.</w:t>
      </w:r>
    </w:p>
    <w:p w14:paraId="19960697">
      <w:pPr>
        <w:pStyle w:val="53"/>
        <w:widowControl w:val="0"/>
        <w:numPr>
          <w:ilvl w:val="0"/>
          <w:numId w:val="20"/>
        </w:numPr>
        <w:shd w:val="clear" w:color="auto" w:fill="auto"/>
        <w:tabs>
          <w:tab w:val="left" w:pos="1134"/>
        </w:tabs>
        <w:spacing w:line="240" w:lineRule="auto"/>
        <w:ind w:left="0" w:firstLine="709"/>
        <w:jc w:val="both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Трудоемкость дисциплины: 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общая трудоемкость дисциплины составляет 6 зачетных единиц, 216 часов</w:t>
      </w:r>
    </w:p>
    <w:p w14:paraId="76E3E7CF">
      <w:pPr>
        <w:pStyle w:val="53"/>
        <w:widowControl w:val="0"/>
        <w:numPr>
          <w:ilvl w:val="0"/>
          <w:numId w:val="20"/>
        </w:numPr>
        <w:shd w:val="clear" w:color="auto" w:fill="auto"/>
        <w:tabs>
          <w:tab w:val="left" w:pos="1134"/>
        </w:tabs>
        <w:spacing w:line="240" w:lineRule="auto"/>
        <w:ind w:left="0" w:firstLine="709"/>
        <w:jc w:val="both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Требования к результатам освоения дисциплины</w:t>
      </w:r>
    </w:p>
    <w:p w14:paraId="0FBE410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В результате прохождения производственной практики обучающимися должна быть сформирован следующий уровень компетенций, отражающие результат освоения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основной профессиональной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образовательной программы:</w:t>
      </w:r>
    </w:p>
    <w:p w14:paraId="749DFFE3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Планируемые результаты сформированности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общепрофессиональных компетенций</w:t>
      </w: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при прохождении практики</w:t>
      </w:r>
    </w:p>
    <w:tbl>
      <w:tblPr>
        <w:tblStyle w:val="12"/>
        <w:tblW w:w="525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7"/>
        <w:gridCol w:w="2834"/>
        <w:gridCol w:w="1277"/>
        <w:gridCol w:w="4328"/>
      </w:tblGrid>
      <w:tr w14:paraId="5C3B1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  <w:jc w:val="center"/>
        </w:trPr>
        <w:tc>
          <w:tcPr>
            <w:tcW w:w="1036" w:type="pct"/>
            <w:vAlign w:val="center"/>
          </w:tcPr>
          <w:p w14:paraId="066AA1E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Код и наименование</w:t>
            </w:r>
          </w:p>
          <w:p w14:paraId="3E7B4D8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компетенции</w:t>
            </w:r>
          </w:p>
        </w:tc>
        <w:tc>
          <w:tcPr>
            <w:tcW w:w="1331" w:type="pct"/>
            <w:vAlign w:val="center"/>
          </w:tcPr>
          <w:p w14:paraId="422657E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Код и наименование</w:t>
            </w:r>
          </w:p>
          <w:p w14:paraId="076B9B5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индикатора достижения</w:t>
            </w:r>
          </w:p>
          <w:p w14:paraId="1C676B73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компе</w:t>
            </w: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softHyphen/>
            </w: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тенции</w:t>
            </w:r>
          </w:p>
        </w:tc>
        <w:tc>
          <w:tcPr>
            <w:tcW w:w="2633" w:type="pct"/>
            <w:gridSpan w:val="2"/>
            <w:vAlign w:val="center"/>
          </w:tcPr>
          <w:p w14:paraId="783B5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Планируемые результаты обучения</w:t>
            </w:r>
          </w:p>
          <w:p w14:paraId="0779EE5D">
            <w:pPr>
              <w:spacing w:after="0" w:line="240" w:lineRule="auto"/>
              <w:ind w:right="-84"/>
              <w:jc w:val="center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по дисциплине (ЗУН)</w:t>
            </w:r>
          </w:p>
        </w:tc>
      </w:tr>
      <w:tr w14:paraId="4D3B7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036" w:type="pct"/>
            <w:vMerge w:val="restart"/>
          </w:tcPr>
          <w:p w14:paraId="0570A5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ОПК-4 </w:t>
            </w: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1331" w:type="pct"/>
            <w:vMerge w:val="restart"/>
          </w:tcPr>
          <w:p w14:paraId="7EEDF511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ИД-3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:vertAlign w:val="subscript"/>
                <w14:textFill>
                  <w14:solidFill>
                    <w14:schemeClr w14:val="tx1"/>
                  </w14:solidFill>
                </w14:textFill>
              </w:rPr>
              <w:t>ОПК-4</w:t>
            </w: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Принимает обоснованные организационно-управленческие решения в области профессиональной деятельности</w:t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600" w:type="pc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4E7E63BC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Уметь</w:t>
            </w:r>
          </w:p>
        </w:tc>
        <w:tc>
          <w:tcPr>
            <w:tcW w:w="2033" w:type="pc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105C3161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предлагать экономически и финансово обоснованные организационно-управленческие решения в профессиональной деятельности для решения поставленных экономических задач:</w:t>
            </w:r>
          </w:p>
        </w:tc>
      </w:tr>
      <w:tr w14:paraId="0D157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036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vAlign w:val="center"/>
          </w:tcPr>
          <w:p w14:paraId="60A3A2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31" w:type="pct"/>
            <w:vMerge w:val="continue"/>
            <w:tcBorders>
              <w:left w:val="single" w:color="000000" w:sz="6" w:space="0"/>
              <w:right w:val="single" w:color="000000" w:sz="6" w:space="0"/>
            </w:tcBorders>
          </w:tcPr>
          <w:p w14:paraId="50B6F9FA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2FB54C5">
            <w:pPr>
              <w:spacing w:after="0" w:line="240" w:lineRule="auto"/>
              <w:ind w:right="-84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Владеть навыками</w:t>
            </w:r>
          </w:p>
        </w:tc>
        <w:tc>
          <w:tcPr>
            <w:tcW w:w="203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14:paraId="06EBC110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обоснования экономических, финансовых и организационно-управленческих решений в профессиональной деятельности;</w:t>
            </w:r>
          </w:p>
        </w:tc>
      </w:tr>
    </w:tbl>
    <w:p w14:paraId="554C118E">
      <w:pPr>
        <w:spacing w:after="0" w:line="36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7CE0884E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Планируемые результаты сформированности профессиональных компетенций при прохождении практики</w:t>
      </w:r>
    </w:p>
    <w:tbl>
      <w:tblPr>
        <w:tblStyle w:val="12"/>
        <w:tblW w:w="10632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843"/>
        <w:gridCol w:w="1559"/>
        <w:gridCol w:w="2552"/>
        <w:gridCol w:w="1163"/>
        <w:gridCol w:w="821"/>
        <w:gridCol w:w="1134"/>
      </w:tblGrid>
      <w:tr w14:paraId="23666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</w:trPr>
        <w:tc>
          <w:tcPr>
            <w:tcW w:w="1560" w:type="dxa"/>
            <w:vAlign w:val="center"/>
          </w:tcPr>
          <w:p w14:paraId="6F188DF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Задача профессиональной</w:t>
            </w:r>
          </w:p>
          <w:p w14:paraId="03861E7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деятельности</w:t>
            </w:r>
          </w:p>
          <w:p w14:paraId="37D63A3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(трудовые действия)</w:t>
            </w:r>
          </w:p>
        </w:tc>
        <w:tc>
          <w:tcPr>
            <w:tcW w:w="1843" w:type="dxa"/>
            <w:vAlign w:val="center"/>
          </w:tcPr>
          <w:p w14:paraId="2F1C15B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Код и наименование</w:t>
            </w:r>
          </w:p>
          <w:p w14:paraId="745D073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компетенции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581B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Код и наименование</w:t>
            </w:r>
          </w:p>
          <w:p w14:paraId="31239F1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индикатора достижения</w:t>
            </w:r>
          </w:p>
          <w:p w14:paraId="2FFA58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компе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softHyphen/>
            </w: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тенции</w:t>
            </w:r>
          </w:p>
        </w:tc>
        <w:tc>
          <w:tcPr>
            <w:tcW w:w="2552" w:type="dxa"/>
            <w:vAlign w:val="center"/>
          </w:tcPr>
          <w:p w14:paraId="18A101B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Планируемые результаты обучения</w:t>
            </w:r>
          </w:p>
          <w:p w14:paraId="762BAF8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по дисциплине (ЗУН)</w:t>
            </w:r>
          </w:p>
        </w:tc>
        <w:tc>
          <w:tcPr>
            <w:tcW w:w="1163" w:type="dxa"/>
            <w:vAlign w:val="center"/>
          </w:tcPr>
          <w:p w14:paraId="03009F1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Основание</w:t>
            </w:r>
          </w:p>
          <w:p w14:paraId="3078D91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(профессиональные стандарты/</w:t>
            </w:r>
          </w:p>
          <w:p w14:paraId="1739158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анализ опыта)</w:t>
            </w:r>
          </w:p>
        </w:tc>
        <w:tc>
          <w:tcPr>
            <w:tcW w:w="821" w:type="dxa"/>
            <w:vAlign w:val="center"/>
          </w:tcPr>
          <w:p w14:paraId="3A331AFC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Уровень кв-ции</w:t>
            </w:r>
          </w:p>
        </w:tc>
        <w:tc>
          <w:tcPr>
            <w:tcW w:w="1134" w:type="dxa"/>
            <w:vAlign w:val="center"/>
          </w:tcPr>
          <w:p w14:paraId="2884A94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  <w:t>ОТФ</w:t>
            </w:r>
          </w:p>
        </w:tc>
      </w:tr>
      <w:tr w14:paraId="43596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</w:trPr>
        <w:tc>
          <w:tcPr>
            <w:tcW w:w="1560" w:type="dxa"/>
          </w:tcPr>
          <w:p w14:paraId="4537D526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Расчет и анализ экономических показателей результатов деятельности организации</w:t>
            </w:r>
          </w:p>
          <w:p w14:paraId="0F0E160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A/02.6</w:t>
            </w:r>
          </w:p>
        </w:tc>
        <w:tc>
          <w:tcPr>
            <w:tcW w:w="1843" w:type="dxa"/>
          </w:tcPr>
          <w:p w14:paraId="32878B62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ПК-4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5DFC76A4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Способен на основе</w:t>
            </w:r>
          </w:p>
          <w:p w14:paraId="7D0D2F73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типовых методик и</w:t>
            </w:r>
          </w:p>
          <w:p w14:paraId="5BAA5EF4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действующей нормативно-правовой базы рассчитать</w:t>
            </w:r>
          </w:p>
          <w:p w14:paraId="5541D8D6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экономические и социально-экономические показатели,</w:t>
            </w:r>
          </w:p>
          <w:p w14:paraId="2B947D61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характеризующие</w:t>
            </w:r>
          </w:p>
          <w:p w14:paraId="4D2A0E0D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деятельность хозяйствующих</w:t>
            </w:r>
          </w:p>
          <w:p w14:paraId="6AA707F5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субъектов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3F4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ИД-1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vertAlign w:val="subscript"/>
                <w14:textFill>
                  <w14:solidFill>
                    <w14:schemeClr w14:val="tx1"/>
                  </w14:solidFill>
                </w14:textFill>
              </w:rPr>
              <w:t>ПК-4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Осуществляет расчеты экономических показателей эффективности деятельности организации </w:t>
            </w:r>
          </w:p>
        </w:tc>
        <w:tc>
          <w:tcPr>
            <w:tcW w:w="2552" w:type="dxa"/>
          </w:tcPr>
          <w:p w14:paraId="40AD41FC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Знать: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основные показатели, характеризующие деятельность хозяйствующих субъектов в рыночной экономике;</w:t>
            </w:r>
          </w:p>
          <w:p w14:paraId="5E946E8F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виды расчетов экономических показателей;</w:t>
            </w:r>
          </w:p>
          <w:p w14:paraId="6D1AE5C1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действующую нормативно-правовую базу;</w:t>
            </w:r>
          </w:p>
          <w:p w14:paraId="7368B7BC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Уметь: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анализировать финансовую и экономическую информацию, необходимую для принятия обоснованных решений в профессиональной сфере; </w:t>
            </w:r>
          </w:p>
          <w:p w14:paraId="788215E0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Владеть: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составления экономических разделов планов организации с учетом стратегического управления; методами финансового планирования профессиональной деятельности;</w:t>
            </w:r>
          </w:p>
        </w:tc>
        <w:tc>
          <w:tcPr>
            <w:tcW w:w="1163" w:type="dxa"/>
            <w:shd w:val="clear" w:color="auto" w:fill="auto"/>
          </w:tcPr>
          <w:p w14:paraId="1EFCA0BB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Проф.стандарт</w:t>
            </w:r>
          </w:p>
          <w:p w14:paraId="58D8C7EC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«Экономист предприятия»</w:t>
            </w:r>
          </w:p>
          <w:p w14:paraId="34AF3C65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08.043</w:t>
            </w:r>
          </w:p>
        </w:tc>
        <w:tc>
          <w:tcPr>
            <w:tcW w:w="821" w:type="dxa"/>
          </w:tcPr>
          <w:p w14:paraId="2FDC5D5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134" w:type="dxa"/>
          </w:tcPr>
          <w:p w14:paraId="4FEF162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Экономический анализ деятельности организации</w:t>
            </w:r>
          </w:p>
        </w:tc>
      </w:tr>
    </w:tbl>
    <w:p w14:paraId="25F8868B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06269B01">
      <w:pPr>
        <w:pStyle w:val="53"/>
        <w:widowControl w:val="0"/>
        <w:numPr>
          <w:ilvl w:val="0"/>
          <w:numId w:val="20"/>
        </w:numPr>
        <w:shd w:val="clear" w:color="auto" w:fill="auto"/>
        <w:spacing w:line="240" w:lineRule="auto"/>
        <w:ind w:left="0" w:firstLine="709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Краткое содержание практики</w:t>
      </w:r>
    </w:p>
    <w:p w14:paraId="7DAE5B88">
      <w:pPr>
        <w:pStyle w:val="53"/>
        <w:spacing w:line="240" w:lineRule="auto"/>
        <w:ind w:firstLine="709"/>
        <w:jc w:val="both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В процессе прохождения практики обучающиеся работают с документами, налаживают коммуникации со специалистами организации, ведут наблюдение за их работой, анализируют полученную информацию. Так же в ходе прохождения практики обучающийся участвуют в работе подразделений организации в качестве практикантов, принимают участи в совещаниях, работе с входящими документами, работают с Internet – ресурсами, периодической литературой, анализируют полученную информацию. Базами производственной практики являются подразделения, осуществляющие функции планирования, анализа и контроля финансово-хозяйственной деятельности, бухгалтерии коммерческих и некоммерческих организаций, кредитных, страховых организаций, бирж, инвестиционных и внебюджетных фондов, государственных учреждений. </w:t>
      </w:r>
    </w:p>
    <w:p w14:paraId="44BF6D0B">
      <w:pPr>
        <w:pStyle w:val="53"/>
        <w:shd w:val="clear" w:color="auto" w:fill="auto"/>
        <w:spacing w:line="240" w:lineRule="auto"/>
        <w:ind w:firstLine="709"/>
        <w:jc w:val="both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A039262">
      <w:pPr>
        <w:pStyle w:val="53"/>
        <w:shd w:val="clear" w:color="auto" w:fill="auto"/>
        <w:spacing w:line="240" w:lineRule="auto"/>
        <w:ind w:firstLine="709"/>
        <w:jc w:val="both"/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6. Формы контроля: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дифференцированный зачет</w:t>
      </w:r>
    </w:p>
    <w:p w14:paraId="02CF1C3C">
      <w:pPr>
        <w:suppressAutoHyphens/>
        <w:spacing w:after="0"/>
        <w:ind w:firstLine="709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686B1FB8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Составитель: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Кулакова Л.И. – заведующий кафедрой «Экономика и управление» 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д-р. экон. наук, доцент.</w:t>
      </w:r>
    </w:p>
    <w:p w14:paraId="280683AD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14:textFill>
            <w14:solidFill>
              <w14:schemeClr w14:val="tx1"/>
            </w14:solidFill>
          </w14:textFill>
        </w:rPr>
      </w:pPr>
    </w:p>
    <w:bookmarkEnd w:id="10"/>
    <w:sectPr>
      <w:footerReference r:id="rId5" w:type="default"/>
      <w:pgSz w:w="11906" w:h="16838"/>
      <w:pgMar w:top="851" w:right="567" w:bottom="851" w:left="1418" w:header="709" w:footer="709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CC"/>
    <w:family w:val="modern"/>
    <w:pitch w:val="default"/>
    <w:sig w:usb0="E10002FF" w:usb1="4000FCFF" w:usb2="00000009" w:usb3="00000000" w:csb0="6000019F" w:csb1="DFD7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8283"/>
    </w:sdtPr>
    <w:sdtEndPr>
      <w:rPr>
        <w:rFonts w:ascii="Times New Roman" w:hAnsi="Times New Roman" w:cs="Times New Roman"/>
      </w:rPr>
    </w:sdtEndPr>
    <w:sdtContent>
      <w:p w14:paraId="0D30B9E6">
        <w:pPr>
          <w:pStyle w:val="25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40</w:t>
        </w:r>
        <w:r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C64FDA"/>
    <w:multiLevelType w:val="multilevel"/>
    <w:tmpl w:val="0BC64FD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E26D5C"/>
    <w:multiLevelType w:val="multilevel"/>
    <w:tmpl w:val="13E26D5C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E2B08F9"/>
    <w:multiLevelType w:val="multilevel"/>
    <w:tmpl w:val="1E2B08F9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774888"/>
    <w:multiLevelType w:val="multilevel"/>
    <w:tmpl w:val="2377488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0519A"/>
    <w:multiLevelType w:val="multilevel"/>
    <w:tmpl w:val="2DC0519A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EF3A63"/>
    <w:multiLevelType w:val="multilevel"/>
    <w:tmpl w:val="2EEF3A63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71CB0"/>
    <w:multiLevelType w:val="multilevel"/>
    <w:tmpl w:val="2F771CB0"/>
    <w:lvl w:ilvl="0" w:tentative="0">
      <w:start w:val="1"/>
      <w:numFmt w:val="bullet"/>
      <w:lvlText w:val=""/>
      <w:lvlJc w:val="left"/>
      <w:pPr>
        <w:ind w:left="142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nsid w:val="36522D8E"/>
    <w:multiLevelType w:val="multilevel"/>
    <w:tmpl w:val="36522D8E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B13B4B"/>
    <w:multiLevelType w:val="multilevel"/>
    <w:tmpl w:val="3EB13B4B"/>
    <w:lvl w:ilvl="0" w:tentative="0">
      <w:start w:val="1"/>
      <w:numFmt w:val="decimal"/>
      <w:lvlText w:val="%1."/>
      <w:lvlJc w:val="left"/>
      <w:pPr>
        <w:ind w:left="1429" w:hanging="360"/>
      </w:pPr>
    </w:lvl>
    <w:lvl w:ilvl="1" w:tentative="0">
      <w:start w:val="1"/>
      <w:numFmt w:val="lowerLetter"/>
      <w:lvlText w:val="%2."/>
      <w:lvlJc w:val="left"/>
      <w:pPr>
        <w:ind w:left="2149" w:hanging="360"/>
      </w:pPr>
    </w:lvl>
    <w:lvl w:ilvl="2" w:tentative="0">
      <w:start w:val="1"/>
      <w:numFmt w:val="lowerRoman"/>
      <w:lvlText w:val="%3."/>
      <w:lvlJc w:val="right"/>
      <w:pPr>
        <w:ind w:left="2869" w:hanging="180"/>
      </w:pPr>
    </w:lvl>
    <w:lvl w:ilvl="3" w:tentative="0">
      <w:start w:val="1"/>
      <w:numFmt w:val="decimal"/>
      <w:lvlText w:val="%4."/>
      <w:lvlJc w:val="left"/>
      <w:pPr>
        <w:ind w:left="3589" w:hanging="360"/>
      </w:pPr>
    </w:lvl>
    <w:lvl w:ilvl="4" w:tentative="0">
      <w:start w:val="1"/>
      <w:numFmt w:val="lowerLetter"/>
      <w:lvlText w:val="%5."/>
      <w:lvlJc w:val="left"/>
      <w:pPr>
        <w:ind w:left="4309" w:hanging="360"/>
      </w:pPr>
    </w:lvl>
    <w:lvl w:ilvl="5" w:tentative="0">
      <w:start w:val="1"/>
      <w:numFmt w:val="lowerRoman"/>
      <w:lvlText w:val="%6."/>
      <w:lvlJc w:val="right"/>
      <w:pPr>
        <w:ind w:left="5029" w:hanging="180"/>
      </w:pPr>
    </w:lvl>
    <w:lvl w:ilvl="6" w:tentative="0">
      <w:start w:val="1"/>
      <w:numFmt w:val="decimal"/>
      <w:lvlText w:val="%7."/>
      <w:lvlJc w:val="left"/>
      <w:pPr>
        <w:ind w:left="5749" w:hanging="360"/>
      </w:pPr>
    </w:lvl>
    <w:lvl w:ilvl="7" w:tentative="0">
      <w:start w:val="1"/>
      <w:numFmt w:val="lowerLetter"/>
      <w:lvlText w:val="%8."/>
      <w:lvlJc w:val="left"/>
      <w:pPr>
        <w:ind w:left="6469" w:hanging="360"/>
      </w:pPr>
    </w:lvl>
    <w:lvl w:ilvl="8" w:tentative="0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4636463F"/>
    <w:multiLevelType w:val="singleLevel"/>
    <w:tmpl w:val="4636463F"/>
    <w:lvl w:ilvl="0" w:tentative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10">
    <w:nsid w:val="496F797F"/>
    <w:multiLevelType w:val="multilevel"/>
    <w:tmpl w:val="496F797F"/>
    <w:lvl w:ilvl="0" w:tentative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>
    <w:nsid w:val="4B9006D0"/>
    <w:multiLevelType w:val="multilevel"/>
    <w:tmpl w:val="4B9006D0"/>
    <w:lvl w:ilvl="0" w:tentative="0">
      <w:start w:val="0"/>
      <w:numFmt w:val="bullet"/>
      <w:lvlText w:val="-"/>
      <w:lvlJc w:val="left"/>
      <w:pPr>
        <w:ind w:left="1571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12">
    <w:nsid w:val="510864D9"/>
    <w:multiLevelType w:val="multilevel"/>
    <w:tmpl w:val="510864D9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3">
    <w:nsid w:val="57F34FE0"/>
    <w:multiLevelType w:val="multilevel"/>
    <w:tmpl w:val="57F34FE0"/>
    <w:lvl w:ilvl="0" w:tentative="0">
      <w:start w:val="1"/>
      <w:numFmt w:val="bullet"/>
      <w:lvlText w:val="o"/>
      <w:lvlJc w:val="left"/>
      <w:pPr>
        <w:ind w:left="787" w:hanging="36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150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2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4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6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8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10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2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47" w:hanging="360"/>
      </w:pPr>
      <w:rPr>
        <w:rFonts w:hint="default" w:ascii="Wingdings" w:hAnsi="Wingdings"/>
      </w:rPr>
    </w:lvl>
  </w:abstractNum>
  <w:abstractNum w:abstractNumId="14">
    <w:nsid w:val="5C097D31"/>
    <w:multiLevelType w:val="multilevel"/>
    <w:tmpl w:val="5C097D31"/>
    <w:lvl w:ilvl="0" w:tentative="0">
      <w:start w:val="1"/>
      <w:numFmt w:val="bullet"/>
      <w:lvlText w:val=""/>
      <w:lvlJc w:val="left"/>
      <w:pPr>
        <w:ind w:left="150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2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9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5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60" w:hanging="360"/>
      </w:pPr>
      <w:rPr>
        <w:rFonts w:hint="default" w:ascii="Wingdings" w:hAnsi="Wingdings"/>
      </w:rPr>
    </w:lvl>
  </w:abstractNum>
  <w:abstractNum w:abstractNumId="15">
    <w:nsid w:val="63533846"/>
    <w:multiLevelType w:val="multilevel"/>
    <w:tmpl w:val="63533846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476607"/>
    <w:multiLevelType w:val="multilevel"/>
    <w:tmpl w:val="67476607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4B242A"/>
    <w:multiLevelType w:val="multilevel"/>
    <w:tmpl w:val="784B242A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DB6033"/>
    <w:multiLevelType w:val="multilevel"/>
    <w:tmpl w:val="7BDB603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EAA1CDD"/>
    <w:multiLevelType w:val="multilevel"/>
    <w:tmpl w:val="7EAA1CDD"/>
    <w:lvl w:ilvl="0" w:tentative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 w:tentative="0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8"/>
  </w:num>
  <w:num w:numId="4">
    <w:abstractNumId w:val="9"/>
  </w:num>
  <w:num w:numId="5">
    <w:abstractNumId w:val="11"/>
  </w:num>
  <w:num w:numId="6">
    <w:abstractNumId w:val="19"/>
  </w:num>
  <w:num w:numId="7">
    <w:abstractNumId w:val="10"/>
  </w:num>
  <w:num w:numId="8">
    <w:abstractNumId w:val="18"/>
  </w:num>
  <w:num w:numId="9">
    <w:abstractNumId w:val="3"/>
  </w:num>
  <w:num w:numId="10">
    <w:abstractNumId w:val="7"/>
  </w:num>
  <w:num w:numId="11">
    <w:abstractNumId w:val="5"/>
  </w:num>
  <w:num w:numId="12">
    <w:abstractNumId w:val="14"/>
  </w:num>
  <w:num w:numId="13">
    <w:abstractNumId w:val="6"/>
  </w:num>
  <w:num w:numId="14">
    <w:abstractNumId w:val="16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4"/>
  </w:num>
  <w:num w:numId="18">
    <w:abstractNumId w:val="1"/>
  </w:num>
  <w:num w:numId="19">
    <w:abstractNumId w:val="13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210"/>
    <w:rsid w:val="0000023C"/>
    <w:rsid w:val="000024F5"/>
    <w:rsid w:val="0000432D"/>
    <w:rsid w:val="000078E1"/>
    <w:rsid w:val="00011214"/>
    <w:rsid w:val="00011F07"/>
    <w:rsid w:val="000148A8"/>
    <w:rsid w:val="00015B68"/>
    <w:rsid w:val="000165EC"/>
    <w:rsid w:val="00016638"/>
    <w:rsid w:val="00020861"/>
    <w:rsid w:val="00020B57"/>
    <w:rsid w:val="00021F91"/>
    <w:rsid w:val="00023BBA"/>
    <w:rsid w:val="00023C4C"/>
    <w:rsid w:val="00023DE1"/>
    <w:rsid w:val="00025598"/>
    <w:rsid w:val="00025A7C"/>
    <w:rsid w:val="00025B3B"/>
    <w:rsid w:val="00026BC1"/>
    <w:rsid w:val="00032687"/>
    <w:rsid w:val="00037743"/>
    <w:rsid w:val="000402D3"/>
    <w:rsid w:val="000408D8"/>
    <w:rsid w:val="00040C3A"/>
    <w:rsid w:val="000414DF"/>
    <w:rsid w:val="0004754D"/>
    <w:rsid w:val="0005159B"/>
    <w:rsid w:val="00066919"/>
    <w:rsid w:val="00067B07"/>
    <w:rsid w:val="00067BDC"/>
    <w:rsid w:val="00071950"/>
    <w:rsid w:val="0007630A"/>
    <w:rsid w:val="000777E7"/>
    <w:rsid w:val="00077CD6"/>
    <w:rsid w:val="00077DF0"/>
    <w:rsid w:val="00082769"/>
    <w:rsid w:val="00082C68"/>
    <w:rsid w:val="00085700"/>
    <w:rsid w:val="00085F90"/>
    <w:rsid w:val="00086664"/>
    <w:rsid w:val="00095F8F"/>
    <w:rsid w:val="000974C2"/>
    <w:rsid w:val="000A3D6E"/>
    <w:rsid w:val="000B0540"/>
    <w:rsid w:val="000B38F7"/>
    <w:rsid w:val="000B4206"/>
    <w:rsid w:val="000B4DA2"/>
    <w:rsid w:val="000B5831"/>
    <w:rsid w:val="000B5C08"/>
    <w:rsid w:val="000C3ABD"/>
    <w:rsid w:val="000C5D99"/>
    <w:rsid w:val="000C6457"/>
    <w:rsid w:val="000D12A5"/>
    <w:rsid w:val="000D182D"/>
    <w:rsid w:val="000D39EC"/>
    <w:rsid w:val="000D47A9"/>
    <w:rsid w:val="000D70E3"/>
    <w:rsid w:val="000D77FB"/>
    <w:rsid w:val="000E371F"/>
    <w:rsid w:val="000E45E8"/>
    <w:rsid w:val="000F59AC"/>
    <w:rsid w:val="00100AAC"/>
    <w:rsid w:val="00101B30"/>
    <w:rsid w:val="00102B53"/>
    <w:rsid w:val="00103E64"/>
    <w:rsid w:val="00105033"/>
    <w:rsid w:val="001101CD"/>
    <w:rsid w:val="00111F5E"/>
    <w:rsid w:val="00120AA6"/>
    <w:rsid w:val="00127C7A"/>
    <w:rsid w:val="00130CCA"/>
    <w:rsid w:val="00140F98"/>
    <w:rsid w:val="001427EA"/>
    <w:rsid w:val="00150B68"/>
    <w:rsid w:val="00152E8D"/>
    <w:rsid w:val="001536B0"/>
    <w:rsid w:val="00160934"/>
    <w:rsid w:val="0016334F"/>
    <w:rsid w:val="0016368F"/>
    <w:rsid w:val="0016621B"/>
    <w:rsid w:val="0016642E"/>
    <w:rsid w:val="0017087C"/>
    <w:rsid w:val="00170B1E"/>
    <w:rsid w:val="001732FE"/>
    <w:rsid w:val="00173413"/>
    <w:rsid w:val="00180398"/>
    <w:rsid w:val="0018492B"/>
    <w:rsid w:val="00187CE0"/>
    <w:rsid w:val="00190C03"/>
    <w:rsid w:val="00191BB7"/>
    <w:rsid w:val="001A3880"/>
    <w:rsid w:val="001A6D4A"/>
    <w:rsid w:val="001A6DA4"/>
    <w:rsid w:val="001C10CE"/>
    <w:rsid w:val="001C171E"/>
    <w:rsid w:val="001C1964"/>
    <w:rsid w:val="001C5966"/>
    <w:rsid w:val="001C7F28"/>
    <w:rsid w:val="001D1BC1"/>
    <w:rsid w:val="001D4094"/>
    <w:rsid w:val="001D51BB"/>
    <w:rsid w:val="001D5344"/>
    <w:rsid w:val="001D56DC"/>
    <w:rsid w:val="001E21EB"/>
    <w:rsid w:val="001F2B60"/>
    <w:rsid w:val="001F362A"/>
    <w:rsid w:val="001F6DC5"/>
    <w:rsid w:val="001F70E0"/>
    <w:rsid w:val="002013AC"/>
    <w:rsid w:val="002019FD"/>
    <w:rsid w:val="00202B41"/>
    <w:rsid w:val="00207A49"/>
    <w:rsid w:val="00211065"/>
    <w:rsid w:val="00217EF5"/>
    <w:rsid w:val="0022332C"/>
    <w:rsid w:val="0022373C"/>
    <w:rsid w:val="00223C31"/>
    <w:rsid w:val="00226C23"/>
    <w:rsid w:val="00230E35"/>
    <w:rsid w:val="00231D28"/>
    <w:rsid w:val="00235D1E"/>
    <w:rsid w:val="00241782"/>
    <w:rsid w:val="00244961"/>
    <w:rsid w:val="002450E5"/>
    <w:rsid w:val="00247AC9"/>
    <w:rsid w:val="00253C44"/>
    <w:rsid w:val="0025628E"/>
    <w:rsid w:val="00256BF3"/>
    <w:rsid w:val="00260BE6"/>
    <w:rsid w:val="002613C4"/>
    <w:rsid w:val="0026239C"/>
    <w:rsid w:val="00266D76"/>
    <w:rsid w:val="00267C2D"/>
    <w:rsid w:val="002702C1"/>
    <w:rsid w:val="0027097F"/>
    <w:rsid w:val="00271515"/>
    <w:rsid w:val="00271642"/>
    <w:rsid w:val="002760F7"/>
    <w:rsid w:val="002809A7"/>
    <w:rsid w:val="00280C54"/>
    <w:rsid w:val="002837C5"/>
    <w:rsid w:val="002A1236"/>
    <w:rsid w:val="002A7D1D"/>
    <w:rsid w:val="002B0ABF"/>
    <w:rsid w:val="002B13C8"/>
    <w:rsid w:val="002B344D"/>
    <w:rsid w:val="002B42FE"/>
    <w:rsid w:val="002C024E"/>
    <w:rsid w:val="002C185F"/>
    <w:rsid w:val="002C2521"/>
    <w:rsid w:val="002C4EEB"/>
    <w:rsid w:val="002C74F4"/>
    <w:rsid w:val="002D228E"/>
    <w:rsid w:val="002D4578"/>
    <w:rsid w:val="002D6A02"/>
    <w:rsid w:val="002D7218"/>
    <w:rsid w:val="002D74C8"/>
    <w:rsid w:val="002E17AA"/>
    <w:rsid w:val="002E3F76"/>
    <w:rsid w:val="002E4425"/>
    <w:rsid w:val="002E4AB1"/>
    <w:rsid w:val="002E4D7C"/>
    <w:rsid w:val="002E6248"/>
    <w:rsid w:val="002E72A3"/>
    <w:rsid w:val="002F40B9"/>
    <w:rsid w:val="002F53A2"/>
    <w:rsid w:val="002F6D6A"/>
    <w:rsid w:val="003004C4"/>
    <w:rsid w:val="0030133F"/>
    <w:rsid w:val="00302D36"/>
    <w:rsid w:val="0030388D"/>
    <w:rsid w:val="003051F2"/>
    <w:rsid w:val="00311DDC"/>
    <w:rsid w:val="00316993"/>
    <w:rsid w:val="003172EF"/>
    <w:rsid w:val="0032066F"/>
    <w:rsid w:val="00322F13"/>
    <w:rsid w:val="00325AED"/>
    <w:rsid w:val="00330512"/>
    <w:rsid w:val="0033084E"/>
    <w:rsid w:val="00332729"/>
    <w:rsid w:val="00332EBD"/>
    <w:rsid w:val="003349C3"/>
    <w:rsid w:val="003409C6"/>
    <w:rsid w:val="00340CAE"/>
    <w:rsid w:val="003455D1"/>
    <w:rsid w:val="00346304"/>
    <w:rsid w:val="00346EA4"/>
    <w:rsid w:val="00354507"/>
    <w:rsid w:val="00354AD0"/>
    <w:rsid w:val="0036082E"/>
    <w:rsid w:val="003639F9"/>
    <w:rsid w:val="00363DB4"/>
    <w:rsid w:val="00363F38"/>
    <w:rsid w:val="00365A58"/>
    <w:rsid w:val="003665F8"/>
    <w:rsid w:val="00370199"/>
    <w:rsid w:val="003738E2"/>
    <w:rsid w:val="00374AA2"/>
    <w:rsid w:val="00374C5B"/>
    <w:rsid w:val="0037792F"/>
    <w:rsid w:val="003816D5"/>
    <w:rsid w:val="003818BA"/>
    <w:rsid w:val="00381CEC"/>
    <w:rsid w:val="00385A41"/>
    <w:rsid w:val="003974E9"/>
    <w:rsid w:val="003A0658"/>
    <w:rsid w:val="003A3435"/>
    <w:rsid w:val="003A4608"/>
    <w:rsid w:val="003A5D9D"/>
    <w:rsid w:val="003A69EC"/>
    <w:rsid w:val="003B14EE"/>
    <w:rsid w:val="003B3A13"/>
    <w:rsid w:val="003B3E5E"/>
    <w:rsid w:val="003B44BE"/>
    <w:rsid w:val="003B7401"/>
    <w:rsid w:val="003C2EA5"/>
    <w:rsid w:val="003D65CC"/>
    <w:rsid w:val="003D6609"/>
    <w:rsid w:val="003D788A"/>
    <w:rsid w:val="003E018E"/>
    <w:rsid w:val="003E048F"/>
    <w:rsid w:val="003E39AD"/>
    <w:rsid w:val="003E3A0B"/>
    <w:rsid w:val="003E5B44"/>
    <w:rsid w:val="003E6548"/>
    <w:rsid w:val="003F09FC"/>
    <w:rsid w:val="003F1149"/>
    <w:rsid w:val="003F317C"/>
    <w:rsid w:val="003F61D7"/>
    <w:rsid w:val="00401A55"/>
    <w:rsid w:val="004130C0"/>
    <w:rsid w:val="0041430E"/>
    <w:rsid w:val="004145E9"/>
    <w:rsid w:val="00416F0C"/>
    <w:rsid w:val="0041756F"/>
    <w:rsid w:val="00417BFA"/>
    <w:rsid w:val="00422C3D"/>
    <w:rsid w:val="00434B4E"/>
    <w:rsid w:val="00436082"/>
    <w:rsid w:val="0043722A"/>
    <w:rsid w:val="00437F9C"/>
    <w:rsid w:val="004439F6"/>
    <w:rsid w:val="00443E49"/>
    <w:rsid w:val="00444A4A"/>
    <w:rsid w:val="00444E88"/>
    <w:rsid w:val="00446E64"/>
    <w:rsid w:val="00450E62"/>
    <w:rsid w:val="00451315"/>
    <w:rsid w:val="00455497"/>
    <w:rsid w:val="00455BB0"/>
    <w:rsid w:val="00462FA0"/>
    <w:rsid w:val="00464120"/>
    <w:rsid w:val="004664CA"/>
    <w:rsid w:val="004727BD"/>
    <w:rsid w:val="0047366E"/>
    <w:rsid w:val="00480BEC"/>
    <w:rsid w:val="00480F21"/>
    <w:rsid w:val="00481207"/>
    <w:rsid w:val="00484DB3"/>
    <w:rsid w:val="0048661B"/>
    <w:rsid w:val="00490442"/>
    <w:rsid w:val="00493219"/>
    <w:rsid w:val="0049452B"/>
    <w:rsid w:val="00496033"/>
    <w:rsid w:val="00497F82"/>
    <w:rsid w:val="004A180B"/>
    <w:rsid w:val="004A6BBD"/>
    <w:rsid w:val="004B0D65"/>
    <w:rsid w:val="004B0D92"/>
    <w:rsid w:val="004B2C91"/>
    <w:rsid w:val="004B32FB"/>
    <w:rsid w:val="004B537E"/>
    <w:rsid w:val="004C2309"/>
    <w:rsid w:val="004D0792"/>
    <w:rsid w:val="004D29AB"/>
    <w:rsid w:val="004D4867"/>
    <w:rsid w:val="004D4FF3"/>
    <w:rsid w:val="004D54BE"/>
    <w:rsid w:val="004D59AB"/>
    <w:rsid w:val="004E02AD"/>
    <w:rsid w:val="004E1FC4"/>
    <w:rsid w:val="004E2C73"/>
    <w:rsid w:val="004E2E3F"/>
    <w:rsid w:val="004F0BCF"/>
    <w:rsid w:val="004F17FE"/>
    <w:rsid w:val="004F18C9"/>
    <w:rsid w:val="004F6A81"/>
    <w:rsid w:val="004F7DDA"/>
    <w:rsid w:val="004F7F36"/>
    <w:rsid w:val="00501635"/>
    <w:rsid w:val="00502C89"/>
    <w:rsid w:val="00502D4C"/>
    <w:rsid w:val="00506234"/>
    <w:rsid w:val="00511992"/>
    <w:rsid w:val="0051356A"/>
    <w:rsid w:val="00515AEA"/>
    <w:rsid w:val="005178BA"/>
    <w:rsid w:val="005210CF"/>
    <w:rsid w:val="00533E36"/>
    <w:rsid w:val="00541091"/>
    <w:rsid w:val="0055250E"/>
    <w:rsid w:val="00553D7B"/>
    <w:rsid w:val="00554F5B"/>
    <w:rsid w:val="0056018A"/>
    <w:rsid w:val="0056063D"/>
    <w:rsid w:val="005621A8"/>
    <w:rsid w:val="00566284"/>
    <w:rsid w:val="005665A3"/>
    <w:rsid w:val="005671FE"/>
    <w:rsid w:val="00573461"/>
    <w:rsid w:val="00573861"/>
    <w:rsid w:val="00574B54"/>
    <w:rsid w:val="00574FEB"/>
    <w:rsid w:val="005850BC"/>
    <w:rsid w:val="0058595F"/>
    <w:rsid w:val="0058694E"/>
    <w:rsid w:val="00586C20"/>
    <w:rsid w:val="00594B9C"/>
    <w:rsid w:val="00596C05"/>
    <w:rsid w:val="005A5D9B"/>
    <w:rsid w:val="005B043E"/>
    <w:rsid w:val="005B472B"/>
    <w:rsid w:val="005B7518"/>
    <w:rsid w:val="005C73C6"/>
    <w:rsid w:val="005D02BA"/>
    <w:rsid w:val="005D0AA5"/>
    <w:rsid w:val="005D7A8E"/>
    <w:rsid w:val="005D7AF0"/>
    <w:rsid w:val="005E010C"/>
    <w:rsid w:val="005E2DD1"/>
    <w:rsid w:val="005E31A2"/>
    <w:rsid w:val="005E602C"/>
    <w:rsid w:val="005F6D13"/>
    <w:rsid w:val="005F7D6E"/>
    <w:rsid w:val="006044F1"/>
    <w:rsid w:val="00604AF7"/>
    <w:rsid w:val="00611B98"/>
    <w:rsid w:val="00613229"/>
    <w:rsid w:val="00617417"/>
    <w:rsid w:val="00622C08"/>
    <w:rsid w:val="00624083"/>
    <w:rsid w:val="00624CF9"/>
    <w:rsid w:val="006257B1"/>
    <w:rsid w:val="006257DF"/>
    <w:rsid w:val="006270E1"/>
    <w:rsid w:val="00630F66"/>
    <w:rsid w:val="006312B6"/>
    <w:rsid w:val="00632386"/>
    <w:rsid w:val="0063634B"/>
    <w:rsid w:val="0063694C"/>
    <w:rsid w:val="0064180F"/>
    <w:rsid w:val="006458AB"/>
    <w:rsid w:val="00645B67"/>
    <w:rsid w:val="00645BE6"/>
    <w:rsid w:val="00651022"/>
    <w:rsid w:val="00654D9F"/>
    <w:rsid w:val="00660071"/>
    <w:rsid w:val="006624EF"/>
    <w:rsid w:val="00665F73"/>
    <w:rsid w:val="00671C71"/>
    <w:rsid w:val="00674CB4"/>
    <w:rsid w:val="00675742"/>
    <w:rsid w:val="00681861"/>
    <w:rsid w:val="00684B15"/>
    <w:rsid w:val="0068514C"/>
    <w:rsid w:val="006871F2"/>
    <w:rsid w:val="00690096"/>
    <w:rsid w:val="00693358"/>
    <w:rsid w:val="006962B9"/>
    <w:rsid w:val="006A0761"/>
    <w:rsid w:val="006A1405"/>
    <w:rsid w:val="006A5890"/>
    <w:rsid w:val="006B24E9"/>
    <w:rsid w:val="006B3623"/>
    <w:rsid w:val="006C15D0"/>
    <w:rsid w:val="006D0D69"/>
    <w:rsid w:val="006E6E63"/>
    <w:rsid w:val="006F2EEE"/>
    <w:rsid w:val="006F3D98"/>
    <w:rsid w:val="006F5000"/>
    <w:rsid w:val="006F6422"/>
    <w:rsid w:val="006F6EF6"/>
    <w:rsid w:val="006F77BD"/>
    <w:rsid w:val="00700809"/>
    <w:rsid w:val="0070707C"/>
    <w:rsid w:val="00714421"/>
    <w:rsid w:val="00720ABA"/>
    <w:rsid w:val="007215A1"/>
    <w:rsid w:val="00721E4D"/>
    <w:rsid w:val="0073094D"/>
    <w:rsid w:val="0073161F"/>
    <w:rsid w:val="007316BB"/>
    <w:rsid w:val="00732F63"/>
    <w:rsid w:val="007357D2"/>
    <w:rsid w:val="00736516"/>
    <w:rsid w:val="00740E9C"/>
    <w:rsid w:val="0074595B"/>
    <w:rsid w:val="00745E7D"/>
    <w:rsid w:val="00747E14"/>
    <w:rsid w:val="00755AB5"/>
    <w:rsid w:val="00756BF9"/>
    <w:rsid w:val="0076449D"/>
    <w:rsid w:val="007646EC"/>
    <w:rsid w:val="00764782"/>
    <w:rsid w:val="00764E2C"/>
    <w:rsid w:val="00770C1E"/>
    <w:rsid w:val="00783E2E"/>
    <w:rsid w:val="007864B0"/>
    <w:rsid w:val="00787357"/>
    <w:rsid w:val="00791A05"/>
    <w:rsid w:val="007945E1"/>
    <w:rsid w:val="00797BBE"/>
    <w:rsid w:val="007A6666"/>
    <w:rsid w:val="007B18E0"/>
    <w:rsid w:val="007B20CE"/>
    <w:rsid w:val="007B27CC"/>
    <w:rsid w:val="007B6518"/>
    <w:rsid w:val="007B73B3"/>
    <w:rsid w:val="007C1B97"/>
    <w:rsid w:val="007C4CC3"/>
    <w:rsid w:val="007D5C5E"/>
    <w:rsid w:val="007E1FD3"/>
    <w:rsid w:val="007E3EE7"/>
    <w:rsid w:val="007E5354"/>
    <w:rsid w:val="007E5444"/>
    <w:rsid w:val="007F2E11"/>
    <w:rsid w:val="007F5026"/>
    <w:rsid w:val="007F678C"/>
    <w:rsid w:val="00805764"/>
    <w:rsid w:val="00810641"/>
    <w:rsid w:val="00814E99"/>
    <w:rsid w:val="00827947"/>
    <w:rsid w:val="00830328"/>
    <w:rsid w:val="00833B03"/>
    <w:rsid w:val="00833D61"/>
    <w:rsid w:val="008419B2"/>
    <w:rsid w:val="00841FFC"/>
    <w:rsid w:val="008442BB"/>
    <w:rsid w:val="00845C5E"/>
    <w:rsid w:val="00846FFF"/>
    <w:rsid w:val="0085231C"/>
    <w:rsid w:val="00853DCD"/>
    <w:rsid w:val="00855782"/>
    <w:rsid w:val="00861BBF"/>
    <w:rsid w:val="0086352F"/>
    <w:rsid w:val="00864457"/>
    <w:rsid w:val="00867DEA"/>
    <w:rsid w:val="0087264F"/>
    <w:rsid w:val="00877391"/>
    <w:rsid w:val="0088068E"/>
    <w:rsid w:val="00880AF2"/>
    <w:rsid w:val="008822DD"/>
    <w:rsid w:val="00884C92"/>
    <w:rsid w:val="008936AE"/>
    <w:rsid w:val="008A373F"/>
    <w:rsid w:val="008A4020"/>
    <w:rsid w:val="008A5651"/>
    <w:rsid w:val="008A689B"/>
    <w:rsid w:val="008B189E"/>
    <w:rsid w:val="008B1AAC"/>
    <w:rsid w:val="008B1B87"/>
    <w:rsid w:val="008B5196"/>
    <w:rsid w:val="008C23A8"/>
    <w:rsid w:val="008C6917"/>
    <w:rsid w:val="008C6D8B"/>
    <w:rsid w:val="008D02D7"/>
    <w:rsid w:val="008D31D2"/>
    <w:rsid w:val="008D3546"/>
    <w:rsid w:val="008D47D7"/>
    <w:rsid w:val="008D4BDC"/>
    <w:rsid w:val="008D717D"/>
    <w:rsid w:val="008D7483"/>
    <w:rsid w:val="008E0E23"/>
    <w:rsid w:val="008E108F"/>
    <w:rsid w:val="008E2CC0"/>
    <w:rsid w:val="008E3910"/>
    <w:rsid w:val="008E7FE5"/>
    <w:rsid w:val="008F2458"/>
    <w:rsid w:val="008F6EB6"/>
    <w:rsid w:val="008F7321"/>
    <w:rsid w:val="00903197"/>
    <w:rsid w:val="009112F9"/>
    <w:rsid w:val="00911318"/>
    <w:rsid w:val="009150D8"/>
    <w:rsid w:val="009171C2"/>
    <w:rsid w:val="00923072"/>
    <w:rsid w:val="009233D2"/>
    <w:rsid w:val="0092508A"/>
    <w:rsid w:val="009274CE"/>
    <w:rsid w:val="00930CA3"/>
    <w:rsid w:val="0093236E"/>
    <w:rsid w:val="00933BA1"/>
    <w:rsid w:val="00933DCE"/>
    <w:rsid w:val="00935BF2"/>
    <w:rsid w:val="00937E91"/>
    <w:rsid w:val="00941BF8"/>
    <w:rsid w:val="00941D97"/>
    <w:rsid w:val="00942C5A"/>
    <w:rsid w:val="009444B9"/>
    <w:rsid w:val="00946371"/>
    <w:rsid w:val="009467ED"/>
    <w:rsid w:val="00946BC4"/>
    <w:rsid w:val="0094736E"/>
    <w:rsid w:val="009538BB"/>
    <w:rsid w:val="00953FB6"/>
    <w:rsid w:val="009550C5"/>
    <w:rsid w:val="00956D11"/>
    <w:rsid w:val="009579CE"/>
    <w:rsid w:val="00963F04"/>
    <w:rsid w:val="00964F9C"/>
    <w:rsid w:val="00971A91"/>
    <w:rsid w:val="009722DE"/>
    <w:rsid w:val="00972514"/>
    <w:rsid w:val="00976509"/>
    <w:rsid w:val="00980733"/>
    <w:rsid w:val="00984BD7"/>
    <w:rsid w:val="00994E75"/>
    <w:rsid w:val="00995A72"/>
    <w:rsid w:val="00995BC8"/>
    <w:rsid w:val="00996A81"/>
    <w:rsid w:val="009973A7"/>
    <w:rsid w:val="009A0881"/>
    <w:rsid w:val="009A2B6E"/>
    <w:rsid w:val="009A3E28"/>
    <w:rsid w:val="009A46B0"/>
    <w:rsid w:val="009B1ECC"/>
    <w:rsid w:val="009B21A9"/>
    <w:rsid w:val="009B4B84"/>
    <w:rsid w:val="009B5082"/>
    <w:rsid w:val="009B70F7"/>
    <w:rsid w:val="009B7BD6"/>
    <w:rsid w:val="009C03C5"/>
    <w:rsid w:val="009C1A3E"/>
    <w:rsid w:val="009C75E8"/>
    <w:rsid w:val="009D0CBF"/>
    <w:rsid w:val="009D12F0"/>
    <w:rsid w:val="009D2533"/>
    <w:rsid w:val="009E01DF"/>
    <w:rsid w:val="009E2753"/>
    <w:rsid w:val="009E2EF1"/>
    <w:rsid w:val="009E383F"/>
    <w:rsid w:val="009E3F1B"/>
    <w:rsid w:val="009E6C39"/>
    <w:rsid w:val="009F0ECC"/>
    <w:rsid w:val="009F176D"/>
    <w:rsid w:val="009F7A03"/>
    <w:rsid w:val="00A04A87"/>
    <w:rsid w:val="00A04ECF"/>
    <w:rsid w:val="00A05E81"/>
    <w:rsid w:val="00A10337"/>
    <w:rsid w:val="00A126BF"/>
    <w:rsid w:val="00A15FEB"/>
    <w:rsid w:val="00A23109"/>
    <w:rsid w:val="00A27DD7"/>
    <w:rsid w:val="00A30F81"/>
    <w:rsid w:val="00A31B44"/>
    <w:rsid w:val="00A32AFD"/>
    <w:rsid w:val="00A34F80"/>
    <w:rsid w:val="00A40354"/>
    <w:rsid w:val="00A4150A"/>
    <w:rsid w:val="00A4239E"/>
    <w:rsid w:val="00A47210"/>
    <w:rsid w:val="00A473F2"/>
    <w:rsid w:val="00A5323F"/>
    <w:rsid w:val="00A55E0E"/>
    <w:rsid w:val="00A56192"/>
    <w:rsid w:val="00A56634"/>
    <w:rsid w:val="00A577B7"/>
    <w:rsid w:val="00A60549"/>
    <w:rsid w:val="00A6145A"/>
    <w:rsid w:val="00A70D32"/>
    <w:rsid w:val="00A727BA"/>
    <w:rsid w:val="00A72DDC"/>
    <w:rsid w:val="00A77D85"/>
    <w:rsid w:val="00A81BB0"/>
    <w:rsid w:val="00A83009"/>
    <w:rsid w:val="00A83357"/>
    <w:rsid w:val="00A84558"/>
    <w:rsid w:val="00A92250"/>
    <w:rsid w:val="00A94086"/>
    <w:rsid w:val="00A94D70"/>
    <w:rsid w:val="00AA17E6"/>
    <w:rsid w:val="00AA2AA4"/>
    <w:rsid w:val="00AA48CA"/>
    <w:rsid w:val="00AA64D1"/>
    <w:rsid w:val="00AA7562"/>
    <w:rsid w:val="00AB2176"/>
    <w:rsid w:val="00AC3037"/>
    <w:rsid w:val="00AD45E4"/>
    <w:rsid w:val="00AD6B82"/>
    <w:rsid w:val="00AE02D6"/>
    <w:rsid w:val="00AE036F"/>
    <w:rsid w:val="00AE1C53"/>
    <w:rsid w:val="00AE474A"/>
    <w:rsid w:val="00AE6532"/>
    <w:rsid w:val="00AE78AB"/>
    <w:rsid w:val="00AF1D6F"/>
    <w:rsid w:val="00AF25D5"/>
    <w:rsid w:val="00AF329B"/>
    <w:rsid w:val="00AF6353"/>
    <w:rsid w:val="00AF751D"/>
    <w:rsid w:val="00B06357"/>
    <w:rsid w:val="00B141FC"/>
    <w:rsid w:val="00B14B3D"/>
    <w:rsid w:val="00B246B3"/>
    <w:rsid w:val="00B25AEB"/>
    <w:rsid w:val="00B27423"/>
    <w:rsid w:val="00B30B73"/>
    <w:rsid w:val="00B3216E"/>
    <w:rsid w:val="00B34131"/>
    <w:rsid w:val="00B34F16"/>
    <w:rsid w:val="00B351A0"/>
    <w:rsid w:val="00B40213"/>
    <w:rsid w:val="00B40A34"/>
    <w:rsid w:val="00B457DA"/>
    <w:rsid w:val="00B45B26"/>
    <w:rsid w:val="00B535E3"/>
    <w:rsid w:val="00B5529A"/>
    <w:rsid w:val="00B619C4"/>
    <w:rsid w:val="00B7415E"/>
    <w:rsid w:val="00B80E00"/>
    <w:rsid w:val="00B81141"/>
    <w:rsid w:val="00B81553"/>
    <w:rsid w:val="00B81B95"/>
    <w:rsid w:val="00B85BF1"/>
    <w:rsid w:val="00B8607B"/>
    <w:rsid w:val="00B865FA"/>
    <w:rsid w:val="00B914FA"/>
    <w:rsid w:val="00B9334B"/>
    <w:rsid w:val="00B973F8"/>
    <w:rsid w:val="00B976B8"/>
    <w:rsid w:val="00BA1D83"/>
    <w:rsid w:val="00BA39D1"/>
    <w:rsid w:val="00BB1152"/>
    <w:rsid w:val="00BB2183"/>
    <w:rsid w:val="00BB4D04"/>
    <w:rsid w:val="00BB645E"/>
    <w:rsid w:val="00BB7B8C"/>
    <w:rsid w:val="00BC0C05"/>
    <w:rsid w:val="00BC5C5B"/>
    <w:rsid w:val="00BC6C79"/>
    <w:rsid w:val="00BD0CC1"/>
    <w:rsid w:val="00BD13C2"/>
    <w:rsid w:val="00BD2354"/>
    <w:rsid w:val="00BE13E9"/>
    <w:rsid w:val="00BE6EFB"/>
    <w:rsid w:val="00BF07C9"/>
    <w:rsid w:val="00BF2E99"/>
    <w:rsid w:val="00BF331C"/>
    <w:rsid w:val="00C03F22"/>
    <w:rsid w:val="00C0423E"/>
    <w:rsid w:val="00C05C77"/>
    <w:rsid w:val="00C0690D"/>
    <w:rsid w:val="00C11BD0"/>
    <w:rsid w:val="00C13EDB"/>
    <w:rsid w:val="00C15362"/>
    <w:rsid w:val="00C170EE"/>
    <w:rsid w:val="00C3109E"/>
    <w:rsid w:val="00C3392C"/>
    <w:rsid w:val="00C372C9"/>
    <w:rsid w:val="00C41AE9"/>
    <w:rsid w:val="00C44F5A"/>
    <w:rsid w:val="00C51B67"/>
    <w:rsid w:val="00C5205E"/>
    <w:rsid w:val="00C53503"/>
    <w:rsid w:val="00C57622"/>
    <w:rsid w:val="00C62B66"/>
    <w:rsid w:val="00C64733"/>
    <w:rsid w:val="00C71D24"/>
    <w:rsid w:val="00C72D22"/>
    <w:rsid w:val="00C7655B"/>
    <w:rsid w:val="00C807F2"/>
    <w:rsid w:val="00C82EF6"/>
    <w:rsid w:val="00C84378"/>
    <w:rsid w:val="00C916C7"/>
    <w:rsid w:val="00C95CAE"/>
    <w:rsid w:val="00C9775A"/>
    <w:rsid w:val="00C97983"/>
    <w:rsid w:val="00CA0DB5"/>
    <w:rsid w:val="00CA1778"/>
    <w:rsid w:val="00CA20C5"/>
    <w:rsid w:val="00CA213D"/>
    <w:rsid w:val="00CA64D8"/>
    <w:rsid w:val="00CB2E54"/>
    <w:rsid w:val="00CC26D1"/>
    <w:rsid w:val="00CC28B7"/>
    <w:rsid w:val="00CC3E17"/>
    <w:rsid w:val="00CD28A8"/>
    <w:rsid w:val="00CE071D"/>
    <w:rsid w:val="00CE1397"/>
    <w:rsid w:val="00CE16BC"/>
    <w:rsid w:val="00CE2DFC"/>
    <w:rsid w:val="00CE519D"/>
    <w:rsid w:val="00CE5D82"/>
    <w:rsid w:val="00CF6ACC"/>
    <w:rsid w:val="00D002FD"/>
    <w:rsid w:val="00D03911"/>
    <w:rsid w:val="00D06146"/>
    <w:rsid w:val="00D0720A"/>
    <w:rsid w:val="00D0767A"/>
    <w:rsid w:val="00D14F3F"/>
    <w:rsid w:val="00D15C39"/>
    <w:rsid w:val="00D17096"/>
    <w:rsid w:val="00D361DA"/>
    <w:rsid w:val="00D43146"/>
    <w:rsid w:val="00D45D77"/>
    <w:rsid w:val="00D5086A"/>
    <w:rsid w:val="00D53B11"/>
    <w:rsid w:val="00D56668"/>
    <w:rsid w:val="00D56DDB"/>
    <w:rsid w:val="00D6110D"/>
    <w:rsid w:val="00D64340"/>
    <w:rsid w:val="00D64F3F"/>
    <w:rsid w:val="00D66488"/>
    <w:rsid w:val="00D669EE"/>
    <w:rsid w:val="00D70EA9"/>
    <w:rsid w:val="00D76BA0"/>
    <w:rsid w:val="00D857B8"/>
    <w:rsid w:val="00D92D65"/>
    <w:rsid w:val="00D93784"/>
    <w:rsid w:val="00D95E87"/>
    <w:rsid w:val="00DA4B9E"/>
    <w:rsid w:val="00DA5992"/>
    <w:rsid w:val="00DA6B13"/>
    <w:rsid w:val="00DB14CB"/>
    <w:rsid w:val="00DB18BD"/>
    <w:rsid w:val="00DB7649"/>
    <w:rsid w:val="00DC3863"/>
    <w:rsid w:val="00DC389F"/>
    <w:rsid w:val="00DC544F"/>
    <w:rsid w:val="00DE0026"/>
    <w:rsid w:val="00DE0ED2"/>
    <w:rsid w:val="00DE12FC"/>
    <w:rsid w:val="00DE52CD"/>
    <w:rsid w:val="00DF0DA7"/>
    <w:rsid w:val="00DF21DE"/>
    <w:rsid w:val="00DF357C"/>
    <w:rsid w:val="00DF3AE0"/>
    <w:rsid w:val="00DF5B97"/>
    <w:rsid w:val="00E018F1"/>
    <w:rsid w:val="00E06AF5"/>
    <w:rsid w:val="00E11A9F"/>
    <w:rsid w:val="00E13DD6"/>
    <w:rsid w:val="00E16EF3"/>
    <w:rsid w:val="00E17A3B"/>
    <w:rsid w:val="00E21733"/>
    <w:rsid w:val="00E22FB9"/>
    <w:rsid w:val="00E24006"/>
    <w:rsid w:val="00E27C9D"/>
    <w:rsid w:val="00E32C2D"/>
    <w:rsid w:val="00E34FFA"/>
    <w:rsid w:val="00E37D9A"/>
    <w:rsid w:val="00E40E85"/>
    <w:rsid w:val="00E411F2"/>
    <w:rsid w:val="00E43976"/>
    <w:rsid w:val="00E439CD"/>
    <w:rsid w:val="00E519EF"/>
    <w:rsid w:val="00E52B5F"/>
    <w:rsid w:val="00E537AB"/>
    <w:rsid w:val="00E53980"/>
    <w:rsid w:val="00E54BF4"/>
    <w:rsid w:val="00E557EB"/>
    <w:rsid w:val="00E560D2"/>
    <w:rsid w:val="00E62526"/>
    <w:rsid w:val="00E63B60"/>
    <w:rsid w:val="00E65221"/>
    <w:rsid w:val="00E65F55"/>
    <w:rsid w:val="00E70E4B"/>
    <w:rsid w:val="00E73A05"/>
    <w:rsid w:val="00E73CC5"/>
    <w:rsid w:val="00E77F41"/>
    <w:rsid w:val="00E77F9E"/>
    <w:rsid w:val="00E8403A"/>
    <w:rsid w:val="00E87A02"/>
    <w:rsid w:val="00E916C9"/>
    <w:rsid w:val="00E956BE"/>
    <w:rsid w:val="00EB096D"/>
    <w:rsid w:val="00EB764A"/>
    <w:rsid w:val="00EC07E3"/>
    <w:rsid w:val="00EC0915"/>
    <w:rsid w:val="00EC0AA0"/>
    <w:rsid w:val="00EC20EB"/>
    <w:rsid w:val="00EC2B3A"/>
    <w:rsid w:val="00EC7E0F"/>
    <w:rsid w:val="00ED63C3"/>
    <w:rsid w:val="00EE3D0D"/>
    <w:rsid w:val="00EF67B8"/>
    <w:rsid w:val="00EF6F76"/>
    <w:rsid w:val="00F04A35"/>
    <w:rsid w:val="00F1320F"/>
    <w:rsid w:val="00F21A76"/>
    <w:rsid w:val="00F22A93"/>
    <w:rsid w:val="00F2460A"/>
    <w:rsid w:val="00F25C91"/>
    <w:rsid w:val="00F2668F"/>
    <w:rsid w:val="00F2725F"/>
    <w:rsid w:val="00F27EBB"/>
    <w:rsid w:val="00F30049"/>
    <w:rsid w:val="00F3022D"/>
    <w:rsid w:val="00F30330"/>
    <w:rsid w:val="00F3152C"/>
    <w:rsid w:val="00F33DF0"/>
    <w:rsid w:val="00F341C4"/>
    <w:rsid w:val="00F3671D"/>
    <w:rsid w:val="00F45FBB"/>
    <w:rsid w:val="00F51EE2"/>
    <w:rsid w:val="00F54E18"/>
    <w:rsid w:val="00F5742D"/>
    <w:rsid w:val="00F601E0"/>
    <w:rsid w:val="00F619D0"/>
    <w:rsid w:val="00F61CAB"/>
    <w:rsid w:val="00F65BB7"/>
    <w:rsid w:val="00F66924"/>
    <w:rsid w:val="00F73C65"/>
    <w:rsid w:val="00F751CB"/>
    <w:rsid w:val="00F77DC3"/>
    <w:rsid w:val="00F83EA7"/>
    <w:rsid w:val="00F93FC2"/>
    <w:rsid w:val="00F975D9"/>
    <w:rsid w:val="00FA0DD8"/>
    <w:rsid w:val="00FA6D58"/>
    <w:rsid w:val="00FB1124"/>
    <w:rsid w:val="00FB2160"/>
    <w:rsid w:val="00FB252B"/>
    <w:rsid w:val="00FB2ADB"/>
    <w:rsid w:val="00FB3960"/>
    <w:rsid w:val="00FB584E"/>
    <w:rsid w:val="00FB76B5"/>
    <w:rsid w:val="00FC0143"/>
    <w:rsid w:val="00FC23A3"/>
    <w:rsid w:val="00FD01BD"/>
    <w:rsid w:val="00FD0FCA"/>
    <w:rsid w:val="00FD140D"/>
    <w:rsid w:val="00FD27F2"/>
    <w:rsid w:val="00FD2E23"/>
    <w:rsid w:val="00FE10E0"/>
    <w:rsid w:val="00FE46F3"/>
    <w:rsid w:val="00FF2AA0"/>
    <w:rsid w:val="00FF68DA"/>
    <w:rsid w:val="00FF7A29"/>
    <w:rsid w:val="34B7616F"/>
    <w:rsid w:val="4C3E3D39"/>
    <w:rsid w:val="53DC14C7"/>
    <w:rsid w:val="583D5BCB"/>
    <w:rsid w:val="65244C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name="Body Text Indent 2"/>
    <w:lsdException w:qFormat="1"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1"/>
    <w:basedOn w:val="1"/>
    <w:next w:val="1"/>
    <w:link w:val="93"/>
    <w:qFormat/>
    <w:uiPriority w:val="9"/>
    <w:pPr>
      <w:keepNext/>
      <w:keepLines/>
      <w:spacing w:before="480" w:after="0"/>
      <w:ind w:left="390" w:hanging="39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87"/>
    <w:unhideWhenUsed/>
    <w:qFormat/>
    <w:uiPriority w:val="9"/>
    <w:pPr>
      <w:keepNext/>
      <w:keepLines/>
      <w:spacing w:before="200" w:after="0"/>
      <w:ind w:left="1440" w:hanging="72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88"/>
    <w:unhideWhenUsed/>
    <w:qFormat/>
    <w:uiPriority w:val="9"/>
    <w:pPr>
      <w:keepNext/>
      <w:keepLines/>
      <w:spacing w:before="200" w:after="0"/>
      <w:ind w:left="2160" w:hanging="72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29"/>
    <w:unhideWhenUsed/>
    <w:qFormat/>
    <w:uiPriority w:val="0"/>
    <w:pPr>
      <w:keepNext/>
      <w:spacing w:after="0" w:line="240" w:lineRule="auto"/>
      <w:ind w:left="3240" w:hanging="1080"/>
      <w:outlineLvl w:val="3"/>
    </w:pPr>
    <w:rPr>
      <w:rFonts w:ascii="Times New Roman" w:hAnsi="Times New Roman" w:eastAsia="Times New Roman" w:cs="Times New Roman"/>
      <w:b/>
      <w:bCs/>
      <w:sz w:val="24"/>
      <w:szCs w:val="28"/>
    </w:rPr>
  </w:style>
  <w:style w:type="paragraph" w:styleId="6">
    <w:name w:val="heading 5"/>
    <w:basedOn w:val="1"/>
    <w:next w:val="1"/>
    <w:link w:val="94"/>
    <w:semiHidden/>
    <w:unhideWhenUsed/>
    <w:qFormat/>
    <w:uiPriority w:val="9"/>
    <w:pPr>
      <w:keepNext/>
      <w:keepLines/>
      <w:spacing w:before="200" w:after="0"/>
      <w:ind w:left="3960" w:hanging="108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7">
    <w:name w:val="heading 6"/>
    <w:basedOn w:val="1"/>
    <w:next w:val="1"/>
    <w:link w:val="95"/>
    <w:semiHidden/>
    <w:unhideWhenUsed/>
    <w:qFormat/>
    <w:uiPriority w:val="9"/>
    <w:pPr>
      <w:keepNext/>
      <w:keepLines/>
      <w:spacing w:before="200" w:after="0"/>
      <w:ind w:left="5040" w:hanging="144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8">
    <w:name w:val="heading 7"/>
    <w:basedOn w:val="1"/>
    <w:next w:val="1"/>
    <w:link w:val="96"/>
    <w:semiHidden/>
    <w:unhideWhenUsed/>
    <w:qFormat/>
    <w:uiPriority w:val="9"/>
    <w:pPr>
      <w:keepNext/>
      <w:keepLines/>
      <w:spacing w:before="200" w:after="0"/>
      <w:ind w:left="5760" w:hanging="144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9">
    <w:name w:val="heading 8"/>
    <w:basedOn w:val="1"/>
    <w:next w:val="1"/>
    <w:link w:val="97"/>
    <w:semiHidden/>
    <w:unhideWhenUsed/>
    <w:qFormat/>
    <w:uiPriority w:val="9"/>
    <w:pPr>
      <w:keepNext/>
      <w:keepLines/>
      <w:spacing w:before="200" w:after="0"/>
      <w:ind w:left="6840" w:hanging="1800"/>
      <w:outlineLvl w:val="7"/>
    </w:pPr>
    <w:rPr>
      <w:rFonts w:asciiTheme="majorHAnsi" w:hAnsiTheme="majorHAnsi" w:eastAsiaTheme="majorEastAsia" w:cstheme="majorBidi"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9"/>
    <w:basedOn w:val="1"/>
    <w:next w:val="1"/>
    <w:link w:val="98"/>
    <w:semiHidden/>
    <w:unhideWhenUsed/>
    <w:qFormat/>
    <w:uiPriority w:val="9"/>
    <w:pPr>
      <w:keepNext/>
      <w:keepLines/>
      <w:spacing w:before="200" w:after="0"/>
      <w:ind w:left="7560" w:hanging="180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llowedHyperlink"/>
    <w:basedOn w:val="11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4">
    <w:name w:val="Hyperlink"/>
    <w:basedOn w:val="11"/>
    <w:unhideWhenUsed/>
    <w:qFormat/>
    <w:uiPriority w:val="99"/>
    <w:rPr>
      <w:color w:val="0000FF"/>
      <w:u w:val="single"/>
    </w:rPr>
  </w:style>
  <w:style w:type="character" w:styleId="15">
    <w:name w:val="Strong"/>
    <w:basedOn w:val="11"/>
    <w:qFormat/>
    <w:uiPriority w:val="22"/>
    <w:rPr>
      <w:b/>
      <w:bCs/>
    </w:rPr>
  </w:style>
  <w:style w:type="paragraph" w:styleId="16">
    <w:name w:val="Balloon Text"/>
    <w:basedOn w:val="1"/>
    <w:link w:val="69"/>
    <w:semiHidden/>
    <w:unhideWhenUsed/>
    <w:qFormat/>
    <w:uiPriority w:val="99"/>
    <w:pPr>
      <w:spacing w:after="0" w:line="240" w:lineRule="auto"/>
    </w:pPr>
    <w:rPr>
      <w:rFonts w:ascii="Tahoma" w:hAnsi="Tahoma" w:eastAsia="Calibri" w:cs="Tahoma"/>
      <w:sz w:val="16"/>
      <w:szCs w:val="16"/>
    </w:rPr>
  </w:style>
  <w:style w:type="paragraph" w:styleId="17">
    <w:name w:val="Plain Text"/>
    <w:basedOn w:val="1"/>
    <w:link w:val="67"/>
    <w:unhideWhenUsed/>
    <w:qFormat/>
    <w:uiPriority w:val="99"/>
    <w:pPr>
      <w:spacing w:after="0" w:line="240" w:lineRule="auto"/>
    </w:pPr>
    <w:rPr>
      <w:rFonts w:ascii="Consolas" w:hAnsi="Consolas" w:cs="Times New Roman" w:eastAsiaTheme="minorHAnsi"/>
      <w:sz w:val="21"/>
      <w:szCs w:val="21"/>
      <w:lang w:eastAsia="en-US"/>
    </w:rPr>
  </w:style>
  <w:style w:type="paragraph" w:styleId="18">
    <w:name w:val="Body Text Indent 3"/>
    <w:basedOn w:val="1"/>
    <w:link w:val="89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19">
    <w:name w:val="annotation text"/>
    <w:basedOn w:val="1"/>
    <w:link w:val="64"/>
    <w:semiHidden/>
    <w:unhideWhenUsed/>
    <w:qFormat/>
    <w:uiPriority w:val="99"/>
    <w:pPr>
      <w:spacing w:after="0" w:line="240" w:lineRule="auto"/>
    </w:pPr>
    <w:rPr>
      <w:rFonts w:ascii="Times New Roman" w:hAnsi="Times New Roman" w:eastAsia="Calibri" w:cs="Times New Roman"/>
      <w:sz w:val="20"/>
      <w:szCs w:val="20"/>
    </w:rPr>
  </w:style>
  <w:style w:type="paragraph" w:styleId="20">
    <w:name w:val="annotation subject"/>
    <w:basedOn w:val="19"/>
    <w:next w:val="19"/>
    <w:link w:val="68"/>
    <w:semiHidden/>
    <w:unhideWhenUsed/>
    <w:qFormat/>
    <w:uiPriority w:val="99"/>
    <w:rPr>
      <w:b/>
      <w:bCs/>
    </w:rPr>
  </w:style>
  <w:style w:type="paragraph" w:styleId="21">
    <w:name w:val="header"/>
    <w:basedOn w:val="1"/>
    <w:link w:val="65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Calibri" w:cs="Times New Roman"/>
      <w:sz w:val="24"/>
      <w:szCs w:val="24"/>
    </w:rPr>
  </w:style>
  <w:style w:type="paragraph" w:styleId="22">
    <w:name w:val="Body Text"/>
    <w:basedOn w:val="1"/>
    <w:link w:val="33"/>
    <w:unhideWhenUsed/>
    <w:qFormat/>
    <w:uiPriority w:val="0"/>
    <w:pPr>
      <w:spacing w:after="120" w:line="240" w:lineRule="auto"/>
    </w:pPr>
    <w:rPr>
      <w:rFonts w:ascii="Calibri" w:hAnsi="Calibri" w:eastAsia="Calibri" w:cs="Calibri"/>
      <w:sz w:val="24"/>
      <w:szCs w:val="24"/>
    </w:rPr>
  </w:style>
  <w:style w:type="paragraph" w:styleId="23">
    <w:name w:val="Body Text Indent"/>
    <w:basedOn w:val="1"/>
    <w:link w:val="75"/>
    <w:qFormat/>
    <w:uiPriority w:val="0"/>
    <w:pPr>
      <w:spacing w:after="120" w:line="240" w:lineRule="auto"/>
      <w:ind w:left="283"/>
    </w:pPr>
    <w:rPr>
      <w:rFonts w:ascii="Times New Roman" w:hAnsi="Times New Roman" w:eastAsia="Times New Roman" w:cs="Times New Roman"/>
      <w:sz w:val="20"/>
      <w:szCs w:val="20"/>
    </w:rPr>
  </w:style>
  <w:style w:type="paragraph" w:styleId="24">
    <w:name w:val="Title"/>
    <w:basedOn w:val="1"/>
    <w:next w:val="1"/>
    <w:link w:val="90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paragraph" w:styleId="25">
    <w:name w:val="footer"/>
    <w:basedOn w:val="1"/>
    <w:link w:val="66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styleId="26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27">
    <w:name w:val="Body Text Indent 2"/>
    <w:basedOn w:val="1"/>
    <w:link w:val="82"/>
    <w:semiHidden/>
    <w:unhideWhenUsed/>
    <w:qFormat/>
    <w:uiPriority w:val="99"/>
    <w:pPr>
      <w:spacing w:after="120" w:line="480" w:lineRule="auto"/>
      <w:ind w:left="283"/>
    </w:pPr>
    <w:rPr>
      <w:rFonts w:ascii="Times New Roman" w:hAnsi="Times New Roman" w:cs="Times New Roman" w:eastAsiaTheme="minorHAnsi"/>
      <w:sz w:val="28"/>
      <w:szCs w:val="28"/>
      <w:lang w:eastAsia="en-US"/>
    </w:rPr>
  </w:style>
  <w:style w:type="table" w:styleId="28">
    <w:name w:val="Table Grid"/>
    <w:basedOn w:val="12"/>
    <w:qFormat/>
    <w:uiPriority w:val="59"/>
    <w:rPr>
      <w:rFonts w:ascii="Times New Roman" w:hAnsi="Times New Roman" w:cs="Times New Roman" w:eastAsiaTheme="minorHAnsi"/>
      <w:sz w:val="28"/>
      <w:szCs w:val="28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">
    <w:name w:val="Заголовок 4 Знак"/>
    <w:basedOn w:val="11"/>
    <w:link w:val="5"/>
    <w:qFormat/>
    <w:uiPriority w:val="0"/>
    <w:rPr>
      <w:rFonts w:ascii="Times New Roman" w:hAnsi="Times New Roman" w:eastAsia="Times New Roman" w:cs="Times New Roman"/>
      <w:b/>
      <w:bCs/>
      <w:sz w:val="24"/>
      <w:szCs w:val="28"/>
    </w:rPr>
  </w:style>
  <w:style w:type="character" w:customStyle="1" w:styleId="30">
    <w:name w:val="Текст примечания Знак"/>
    <w:basedOn w:val="11"/>
    <w:semiHidden/>
    <w:qFormat/>
    <w:uiPriority w:val="99"/>
    <w:rPr>
      <w:sz w:val="20"/>
      <w:szCs w:val="20"/>
    </w:rPr>
  </w:style>
  <w:style w:type="character" w:customStyle="1" w:styleId="31">
    <w:name w:val="Верхний колонтитул Знак"/>
    <w:basedOn w:val="11"/>
    <w:semiHidden/>
    <w:qFormat/>
    <w:uiPriority w:val="99"/>
  </w:style>
  <w:style w:type="character" w:customStyle="1" w:styleId="32">
    <w:name w:val="Нижний колонтитул Знак"/>
    <w:basedOn w:val="11"/>
    <w:qFormat/>
    <w:uiPriority w:val="99"/>
  </w:style>
  <w:style w:type="character" w:customStyle="1" w:styleId="33">
    <w:name w:val="Основной текст Знак"/>
    <w:basedOn w:val="11"/>
    <w:link w:val="22"/>
    <w:qFormat/>
    <w:locked/>
    <w:uiPriority w:val="0"/>
    <w:rPr>
      <w:rFonts w:ascii="Calibri" w:hAnsi="Calibri" w:eastAsia="Calibri" w:cs="Calibri"/>
      <w:sz w:val="24"/>
      <w:szCs w:val="24"/>
    </w:rPr>
  </w:style>
  <w:style w:type="character" w:customStyle="1" w:styleId="34">
    <w:name w:val="Основной текст Знак1"/>
    <w:basedOn w:val="11"/>
    <w:semiHidden/>
    <w:qFormat/>
    <w:uiPriority w:val="0"/>
  </w:style>
  <w:style w:type="character" w:customStyle="1" w:styleId="35">
    <w:name w:val="Текст Знак"/>
    <w:basedOn w:val="11"/>
    <w:qFormat/>
    <w:uiPriority w:val="99"/>
    <w:rPr>
      <w:rFonts w:ascii="Consolas" w:hAnsi="Consolas" w:cs="Consolas"/>
      <w:sz w:val="21"/>
      <w:szCs w:val="21"/>
    </w:rPr>
  </w:style>
  <w:style w:type="character" w:customStyle="1" w:styleId="36">
    <w:name w:val="Тема примечания Знак"/>
    <w:basedOn w:val="30"/>
    <w:semiHidden/>
    <w:qFormat/>
    <w:uiPriority w:val="99"/>
    <w:rPr>
      <w:b/>
      <w:bCs/>
      <w:sz w:val="20"/>
      <w:szCs w:val="20"/>
    </w:rPr>
  </w:style>
  <w:style w:type="character" w:customStyle="1" w:styleId="37">
    <w:name w:val="Текст выноски Знак"/>
    <w:basedOn w:val="11"/>
    <w:semiHidden/>
    <w:qFormat/>
    <w:uiPriority w:val="99"/>
    <w:rPr>
      <w:rFonts w:ascii="Tahoma" w:hAnsi="Tahoma" w:cs="Tahoma"/>
      <w:sz w:val="16"/>
      <w:szCs w:val="16"/>
    </w:rPr>
  </w:style>
  <w:style w:type="paragraph" w:styleId="38">
    <w:name w:val="No Spacing"/>
    <w:link w:val="81"/>
    <w:qFormat/>
    <w:uiPriority w:val="1"/>
    <w:pPr>
      <w:suppressAutoHyphens/>
    </w:pPr>
    <w:rPr>
      <w:rFonts w:ascii="Calibri" w:hAnsi="Calibri" w:eastAsia="Calibri" w:cs="Calibri"/>
      <w:sz w:val="22"/>
      <w:szCs w:val="22"/>
      <w:lang w:val="ru-RU" w:eastAsia="ar-SA" w:bidi="ar-SA"/>
    </w:rPr>
  </w:style>
  <w:style w:type="paragraph" w:styleId="39">
    <w:name w:val="List Paragraph"/>
    <w:basedOn w:val="1"/>
    <w:qFormat/>
    <w:uiPriority w:val="34"/>
    <w:pPr>
      <w:spacing w:after="0" w:line="240" w:lineRule="auto"/>
      <w:ind w:left="720"/>
      <w:contextualSpacing/>
    </w:pPr>
    <w:rPr>
      <w:rFonts w:ascii="Times New Roman" w:hAnsi="Times New Roman" w:eastAsia="Calibri" w:cs="Times New Roman"/>
      <w:sz w:val="24"/>
      <w:szCs w:val="24"/>
    </w:rPr>
  </w:style>
  <w:style w:type="paragraph" w:customStyle="1" w:styleId="40">
    <w:name w:val="Знак Знак Знак Знак"/>
    <w:basedOn w:val="1"/>
    <w:semiHidden/>
    <w:qFormat/>
    <w:uiPriority w:val="99"/>
    <w:pPr>
      <w:tabs>
        <w:tab w:val="left" w:pos="720"/>
      </w:tabs>
      <w:spacing w:after="160" w:line="240" w:lineRule="exact"/>
      <w:ind w:left="720" w:hanging="360"/>
      <w:jc w:val="both"/>
    </w:pPr>
    <w:rPr>
      <w:rFonts w:ascii="Verdana" w:hAnsi="Verdana" w:eastAsia="Times New Roman" w:cs="Verdana"/>
      <w:sz w:val="20"/>
      <w:szCs w:val="20"/>
      <w:lang w:val="en-US" w:eastAsia="en-US"/>
    </w:rPr>
  </w:style>
  <w:style w:type="paragraph" w:customStyle="1" w:styleId="41">
    <w:name w:val="Обычный1"/>
    <w:semiHidden/>
    <w:qFormat/>
    <w:uiPriority w:val="99"/>
    <w:pPr>
      <w:ind w:firstLine="567"/>
      <w:jc w:val="both"/>
    </w:pPr>
    <w:rPr>
      <w:rFonts w:ascii="Times New Roman" w:hAnsi="Times New Roman" w:eastAsia="Times New Roman" w:cs="Times New Roman"/>
      <w:sz w:val="28"/>
      <w:lang w:val="ru-RU" w:eastAsia="ko-KR" w:bidi="ar-SA"/>
    </w:rPr>
  </w:style>
  <w:style w:type="paragraph" w:customStyle="1" w:styleId="42">
    <w:name w:val="список с точками"/>
    <w:basedOn w:val="1"/>
    <w:semiHidden/>
    <w:qFormat/>
    <w:uiPriority w:val="99"/>
    <w:pPr>
      <w:tabs>
        <w:tab w:val="left" w:pos="5257"/>
      </w:tabs>
      <w:spacing w:after="0" w:line="312" w:lineRule="auto"/>
      <w:ind w:left="5257" w:firstLine="68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43">
    <w:name w:val="Основной текст10"/>
    <w:basedOn w:val="1"/>
    <w:semiHidden/>
    <w:qFormat/>
    <w:uiPriority w:val="99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hAnsi="Times New Roman" w:eastAsia="Times New Roman" w:cs="Times New Roman"/>
      <w:sz w:val="23"/>
      <w:szCs w:val="23"/>
      <w:lang w:eastAsia="en-US"/>
    </w:rPr>
  </w:style>
  <w:style w:type="character" w:customStyle="1" w:styleId="44">
    <w:name w:val="Заголовок №2_"/>
    <w:basedOn w:val="11"/>
    <w:link w:val="45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5">
    <w:name w:val="Заголовок №2"/>
    <w:basedOn w:val="1"/>
    <w:link w:val="44"/>
    <w:semiHidden/>
    <w:qFormat/>
    <w:uiPriority w:val="0"/>
    <w:pPr>
      <w:shd w:val="clear" w:color="auto" w:fill="FFFFFF"/>
      <w:spacing w:before="180" w:after="420" w:line="0" w:lineRule="atLeast"/>
      <w:outlineLvl w:val="1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6">
    <w:name w:val="Основной текст (13)_"/>
    <w:basedOn w:val="11"/>
    <w:link w:val="47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7">
    <w:name w:val="Основной текст (13)"/>
    <w:basedOn w:val="1"/>
    <w:link w:val="46"/>
    <w:semiHidden/>
    <w:qFormat/>
    <w:uiPriority w:val="0"/>
    <w:pPr>
      <w:shd w:val="clear" w:color="auto" w:fill="FFFFFF"/>
      <w:spacing w:after="0" w:line="274" w:lineRule="exact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8">
    <w:name w:val="Заголовок №2 (2)_"/>
    <w:basedOn w:val="11"/>
    <w:link w:val="49"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9">
    <w:name w:val="Заголовок №2 (2)"/>
    <w:basedOn w:val="1"/>
    <w:link w:val="48"/>
    <w:qFormat/>
    <w:uiPriority w:val="0"/>
    <w:pPr>
      <w:shd w:val="clear" w:color="auto" w:fill="FFFFFF"/>
      <w:spacing w:after="120" w:line="274" w:lineRule="exact"/>
      <w:outlineLvl w:val="1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50">
    <w:name w:val="Основной текст (14)_"/>
    <w:basedOn w:val="11"/>
    <w:link w:val="51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51">
    <w:name w:val="Основной текст (14)"/>
    <w:basedOn w:val="1"/>
    <w:link w:val="50"/>
    <w:semiHidden/>
    <w:qFormat/>
    <w:uiPriority w:val="0"/>
    <w:pPr>
      <w:shd w:val="clear" w:color="auto" w:fill="FFFFFF"/>
      <w:spacing w:after="0" w:line="0" w:lineRule="atLeast"/>
      <w:jc w:val="both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52">
    <w:name w:val="Основной текст (3)_"/>
    <w:basedOn w:val="11"/>
    <w:link w:val="53"/>
    <w:qFormat/>
    <w:locked/>
    <w:uiPriority w:val="0"/>
    <w:rPr>
      <w:rFonts w:ascii="Times New Roman" w:hAnsi="Times New Roman" w:eastAsia="Times New Roman" w:cs="Times New Roman"/>
      <w:sz w:val="18"/>
      <w:szCs w:val="18"/>
      <w:shd w:val="clear" w:color="auto" w:fill="FFFFFF"/>
    </w:rPr>
  </w:style>
  <w:style w:type="paragraph" w:customStyle="1" w:styleId="53">
    <w:name w:val="Основной текст (3)"/>
    <w:basedOn w:val="1"/>
    <w:link w:val="52"/>
    <w:qFormat/>
    <w:uiPriority w:val="0"/>
    <w:pPr>
      <w:shd w:val="clear" w:color="auto" w:fill="FFFFFF"/>
      <w:spacing w:after="0" w:line="0" w:lineRule="atLeast"/>
    </w:pPr>
    <w:rPr>
      <w:rFonts w:ascii="Times New Roman" w:hAnsi="Times New Roman" w:eastAsia="Times New Roman" w:cs="Times New Roman"/>
      <w:sz w:val="18"/>
      <w:szCs w:val="18"/>
    </w:rPr>
  </w:style>
  <w:style w:type="character" w:customStyle="1" w:styleId="54">
    <w:name w:val="Основной текст (2)_"/>
    <w:basedOn w:val="11"/>
    <w:link w:val="55"/>
    <w:qFormat/>
    <w:locked/>
    <w:uiPriority w:val="0"/>
    <w:rPr>
      <w:rFonts w:ascii="Times New Roman" w:hAnsi="Times New Roman" w:eastAsia="Times New Roman" w:cs="Times New Roman"/>
      <w:shd w:val="clear" w:color="auto" w:fill="FFFFFF"/>
    </w:rPr>
  </w:style>
  <w:style w:type="paragraph" w:customStyle="1" w:styleId="55">
    <w:name w:val="Основной текст (2)"/>
    <w:basedOn w:val="1"/>
    <w:link w:val="54"/>
    <w:qFormat/>
    <w:uiPriority w:val="0"/>
    <w:pPr>
      <w:widowControl w:val="0"/>
      <w:shd w:val="clear" w:color="auto" w:fill="FFFFFF"/>
      <w:spacing w:after="0" w:line="413" w:lineRule="exact"/>
      <w:ind w:hanging="520"/>
    </w:pPr>
    <w:rPr>
      <w:rFonts w:ascii="Times New Roman" w:hAnsi="Times New Roman" w:eastAsia="Times New Roman" w:cs="Times New Roman"/>
    </w:rPr>
  </w:style>
  <w:style w:type="character" w:customStyle="1" w:styleId="56">
    <w:name w:val="Подпись к таблице (3) Exact"/>
    <w:basedOn w:val="11"/>
    <w:link w:val="57"/>
    <w:semiHidden/>
    <w:qFormat/>
    <w:locked/>
    <w:uiPriority w:val="0"/>
    <w:rPr>
      <w:rFonts w:ascii="Times New Roman" w:hAnsi="Times New Roman" w:eastAsia="Times New Roman" w:cs="Times New Roman"/>
      <w:b/>
      <w:bCs/>
      <w:shd w:val="clear" w:color="auto" w:fill="FFFFFF"/>
    </w:rPr>
  </w:style>
  <w:style w:type="paragraph" w:customStyle="1" w:styleId="57">
    <w:name w:val="Подпись к таблице (3)"/>
    <w:basedOn w:val="1"/>
    <w:link w:val="56"/>
    <w:semiHidden/>
    <w:qFormat/>
    <w:uiPriority w:val="0"/>
    <w:pPr>
      <w:widowControl w:val="0"/>
      <w:shd w:val="clear" w:color="auto" w:fill="FFFFFF"/>
      <w:spacing w:after="0" w:line="266" w:lineRule="exact"/>
    </w:pPr>
    <w:rPr>
      <w:rFonts w:ascii="Times New Roman" w:hAnsi="Times New Roman" w:eastAsia="Times New Roman" w:cs="Times New Roman"/>
      <w:b/>
      <w:bCs/>
    </w:rPr>
  </w:style>
  <w:style w:type="character" w:customStyle="1" w:styleId="58">
    <w:name w:val="Основной текст_"/>
    <w:basedOn w:val="11"/>
    <w:link w:val="59"/>
    <w:qFormat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59">
    <w:name w:val="Основной текст7"/>
    <w:basedOn w:val="1"/>
    <w:link w:val="58"/>
    <w:qFormat/>
    <w:uiPriority w:val="0"/>
    <w:pPr>
      <w:shd w:val="clear" w:color="auto" w:fill="FFFFFF"/>
      <w:spacing w:before="1080" w:after="0" w:line="269" w:lineRule="exact"/>
      <w:ind w:hanging="340"/>
      <w:jc w:val="both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60">
    <w:name w:val="Заголовок №5_"/>
    <w:basedOn w:val="11"/>
    <w:link w:val="61"/>
    <w:qFormat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61">
    <w:name w:val="Заголовок №5"/>
    <w:basedOn w:val="1"/>
    <w:link w:val="60"/>
    <w:qFormat/>
    <w:uiPriority w:val="0"/>
    <w:pPr>
      <w:shd w:val="clear" w:color="auto" w:fill="FFFFFF"/>
      <w:spacing w:after="0" w:line="322" w:lineRule="exact"/>
      <w:jc w:val="both"/>
      <w:outlineLvl w:val="4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62">
    <w:name w:val="Основной текст (12)_"/>
    <w:basedOn w:val="11"/>
    <w:link w:val="63"/>
    <w:semiHidden/>
    <w:qFormat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63">
    <w:name w:val="Основной текст (12)"/>
    <w:basedOn w:val="1"/>
    <w:link w:val="62"/>
    <w:semiHidden/>
    <w:qFormat/>
    <w:uiPriority w:val="0"/>
    <w:pPr>
      <w:shd w:val="clear" w:color="auto" w:fill="FFFFFF"/>
      <w:spacing w:before="300" w:after="0" w:line="322" w:lineRule="exact"/>
      <w:ind w:firstLine="420"/>
      <w:jc w:val="both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64">
    <w:name w:val="Текст примечания Знак1"/>
    <w:basedOn w:val="11"/>
    <w:link w:val="19"/>
    <w:semiHidden/>
    <w:qFormat/>
    <w:locked/>
    <w:uiPriority w:val="99"/>
    <w:rPr>
      <w:rFonts w:ascii="Times New Roman" w:hAnsi="Times New Roman" w:eastAsia="Calibri" w:cs="Times New Roman"/>
      <w:sz w:val="20"/>
      <w:szCs w:val="20"/>
    </w:rPr>
  </w:style>
  <w:style w:type="character" w:customStyle="1" w:styleId="65">
    <w:name w:val="Верхний колонтитул Знак1"/>
    <w:basedOn w:val="11"/>
    <w:link w:val="21"/>
    <w:qFormat/>
    <w:locked/>
    <w:uiPriority w:val="99"/>
    <w:rPr>
      <w:rFonts w:ascii="Times New Roman" w:hAnsi="Times New Roman" w:eastAsia="Calibri" w:cs="Times New Roman"/>
      <w:sz w:val="24"/>
      <w:szCs w:val="24"/>
    </w:rPr>
  </w:style>
  <w:style w:type="character" w:customStyle="1" w:styleId="66">
    <w:name w:val="Нижний колонтитул Знак1"/>
    <w:basedOn w:val="11"/>
    <w:link w:val="25"/>
    <w:semiHidden/>
    <w:qFormat/>
    <w:locked/>
    <w:uiPriority w:val="99"/>
    <w:rPr>
      <w:rFonts w:eastAsiaTheme="minorHAnsi"/>
      <w:lang w:eastAsia="en-US"/>
    </w:rPr>
  </w:style>
  <w:style w:type="character" w:customStyle="1" w:styleId="67">
    <w:name w:val="Текст Знак1"/>
    <w:basedOn w:val="11"/>
    <w:link w:val="17"/>
    <w:semiHidden/>
    <w:qFormat/>
    <w:locked/>
    <w:uiPriority w:val="99"/>
    <w:rPr>
      <w:rFonts w:ascii="Consolas" w:hAnsi="Consolas" w:cs="Times New Roman" w:eastAsiaTheme="minorHAnsi"/>
      <w:sz w:val="21"/>
      <w:szCs w:val="21"/>
      <w:lang w:eastAsia="en-US"/>
    </w:rPr>
  </w:style>
  <w:style w:type="character" w:customStyle="1" w:styleId="68">
    <w:name w:val="Тема примечания Знак1"/>
    <w:basedOn w:val="64"/>
    <w:link w:val="20"/>
    <w:semiHidden/>
    <w:qFormat/>
    <w:locked/>
    <w:uiPriority w:val="99"/>
    <w:rPr>
      <w:rFonts w:ascii="Times New Roman" w:hAnsi="Times New Roman" w:eastAsia="Calibri" w:cs="Times New Roman"/>
      <w:b/>
      <w:bCs/>
      <w:sz w:val="20"/>
      <w:szCs w:val="20"/>
    </w:rPr>
  </w:style>
  <w:style w:type="character" w:customStyle="1" w:styleId="69">
    <w:name w:val="Текст выноски Знак1"/>
    <w:basedOn w:val="11"/>
    <w:link w:val="16"/>
    <w:semiHidden/>
    <w:qFormat/>
    <w:locked/>
    <w:uiPriority w:val="99"/>
    <w:rPr>
      <w:rFonts w:ascii="Tahoma" w:hAnsi="Tahoma" w:eastAsia="Calibri" w:cs="Tahoma"/>
      <w:sz w:val="16"/>
      <w:szCs w:val="16"/>
    </w:rPr>
  </w:style>
  <w:style w:type="character" w:customStyle="1" w:styleId="70">
    <w:name w:val="Основной текст (2) + Курсив"/>
    <w:basedOn w:val="54"/>
    <w:qFormat/>
    <w:uiPriority w:val="0"/>
    <w:rPr>
      <w:rFonts w:ascii="Times New Roman" w:hAnsi="Times New Roman" w:eastAsia="Times New Roman" w:cs="Times New Roman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71">
    <w:name w:val="Подпись к таблице (4) Exact"/>
    <w:basedOn w:val="11"/>
    <w:qFormat/>
    <w:uiPriority w:val="0"/>
    <w:rPr>
      <w:rFonts w:hint="default" w:ascii="Times New Roman" w:hAnsi="Times New Roman" w:eastAsia="Times New Roman" w:cs="Times New Roman"/>
      <w:u w:val="none"/>
    </w:rPr>
  </w:style>
  <w:style w:type="character" w:customStyle="1" w:styleId="72">
    <w:name w:val="Основной текст + Полужирный"/>
    <w:basedOn w:val="58"/>
    <w:qFormat/>
    <w:uiPriority w:val="0"/>
    <w:rPr>
      <w:rFonts w:ascii="Times New Roman" w:hAnsi="Times New Roman" w:eastAsia="Times New Roman" w:cs="Times New Roman"/>
      <w:b/>
      <w:bCs/>
      <w:sz w:val="27"/>
      <w:szCs w:val="27"/>
      <w:u w:val="none"/>
      <w:shd w:val="clear" w:color="auto" w:fill="FFFFFF"/>
    </w:rPr>
  </w:style>
  <w:style w:type="paragraph" w:customStyle="1" w:styleId="73">
    <w:name w:val="msonormalbullet2.gif"/>
    <w:basedOn w:val="1"/>
    <w:semiHidden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74">
    <w:name w:val="msonormalbullet3.gif"/>
    <w:basedOn w:val="1"/>
    <w:semiHidden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75">
    <w:name w:val="Основной текст с отступом Знак"/>
    <w:basedOn w:val="11"/>
    <w:link w:val="23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paragraph" w:customStyle="1" w:styleId="76">
    <w:name w:val="p2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77">
    <w:name w:val="s1"/>
    <w:basedOn w:val="11"/>
    <w:qFormat/>
    <w:uiPriority w:val="0"/>
  </w:style>
  <w:style w:type="paragraph" w:customStyle="1" w:styleId="78">
    <w:name w:val="p3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79">
    <w:name w:val="p4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80">
    <w:name w:val="s2"/>
    <w:basedOn w:val="11"/>
    <w:qFormat/>
    <w:uiPriority w:val="0"/>
  </w:style>
  <w:style w:type="character" w:customStyle="1" w:styleId="81">
    <w:name w:val="Без интервала Знак"/>
    <w:basedOn w:val="11"/>
    <w:link w:val="38"/>
    <w:qFormat/>
    <w:uiPriority w:val="1"/>
    <w:rPr>
      <w:rFonts w:ascii="Calibri" w:hAnsi="Calibri" w:eastAsia="Calibri" w:cs="Calibri"/>
      <w:lang w:eastAsia="ar-SA"/>
    </w:rPr>
  </w:style>
  <w:style w:type="character" w:customStyle="1" w:styleId="82">
    <w:name w:val="Основной текст с отступом 2 Знак"/>
    <w:basedOn w:val="11"/>
    <w:link w:val="27"/>
    <w:semiHidden/>
    <w:qFormat/>
    <w:uiPriority w:val="99"/>
    <w:rPr>
      <w:rFonts w:ascii="Times New Roman" w:hAnsi="Times New Roman" w:cs="Times New Roman" w:eastAsiaTheme="minorHAnsi"/>
      <w:sz w:val="28"/>
      <w:szCs w:val="28"/>
      <w:lang w:eastAsia="en-US"/>
    </w:rPr>
  </w:style>
  <w:style w:type="paragraph" w:customStyle="1" w:styleId="83">
    <w:name w:val="Заголовок1"/>
    <w:basedOn w:val="1"/>
    <w:next w:val="22"/>
    <w:qFormat/>
    <w:uiPriority w:val="0"/>
    <w:pPr>
      <w:widowControl w:val="0"/>
      <w:shd w:val="clear" w:color="auto" w:fill="FFFFFF"/>
      <w:snapToGrid w:val="0"/>
      <w:spacing w:after="0" w:line="240" w:lineRule="auto"/>
      <w:ind w:left="77"/>
      <w:jc w:val="center"/>
    </w:pPr>
    <w:rPr>
      <w:rFonts w:ascii="Times New Roman" w:hAnsi="Times New Roman" w:eastAsia="Times New Roman" w:cs="Times New Roman"/>
      <w:color w:val="000000"/>
      <w:spacing w:val="-1"/>
      <w:sz w:val="32"/>
      <w:szCs w:val="20"/>
      <w:lang w:eastAsia="zh-CN"/>
    </w:rPr>
  </w:style>
  <w:style w:type="paragraph" w:customStyle="1" w:styleId="84">
    <w:name w:val="Основной текст с отступом 31"/>
    <w:basedOn w:val="1"/>
    <w:qFormat/>
    <w:uiPriority w:val="0"/>
    <w:pPr>
      <w:spacing w:after="120" w:line="240" w:lineRule="auto"/>
      <w:ind w:left="283"/>
    </w:pPr>
    <w:rPr>
      <w:rFonts w:ascii="Times New Roman" w:hAnsi="Times New Roman" w:eastAsia="Times New Roman" w:cs="Times New Roman"/>
      <w:sz w:val="16"/>
      <w:szCs w:val="16"/>
      <w:lang w:eastAsia="zh-CN"/>
    </w:rPr>
  </w:style>
  <w:style w:type="table" w:customStyle="1" w:styleId="85">
    <w:name w:val="Сетка таблицы11"/>
    <w:basedOn w:val="12"/>
    <w:qFormat/>
    <w:uiPriority w:val="39"/>
    <w:rPr>
      <w:rFonts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6">
    <w:name w:val="Default"/>
    <w:qFormat/>
    <w:uiPriority w:val="99"/>
    <w:pPr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ru-RU" w:eastAsia="ru-RU" w:bidi="ar-SA"/>
    </w:rPr>
  </w:style>
  <w:style w:type="character" w:customStyle="1" w:styleId="87">
    <w:name w:val="Заголовок 2 Знак"/>
    <w:basedOn w:val="11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88">
    <w:name w:val="Заголовок 3 Знак"/>
    <w:basedOn w:val="11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89">
    <w:name w:val="Основной текст с отступом 3 Знак"/>
    <w:basedOn w:val="11"/>
    <w:link w:val="18"/>
    <w:semiHidden/>
    <w:qFormat/>
    <w:uiPriority w:val="99"/>
    <w:rPr>
      <w:sz w:val="16"/>
      <w:szCs w:val="16"/>
    </w:rPr>
  </w:style>
  <w:style w:type="character" w:customStyle="1" w:styleId="90">
    <w:name w:val="Название Знак"/>
    <w:basedOn w:val="11"/>
    <w:link w:val="24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91">
    <w:name w:val="Основной текст2"/>
    <w:basedOn w:val="11"/>
    <w:qFormat/>
    <w:uiPriority w:val="0"/>
    <w:rPr>
      <w:rFonts w:hint="default" w:ascii="Times New Roman" w:hAnsi="Times New Roman" w:eastAsia="Times New Roman" w:cs="Times New Roman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92">
    <w:name w:val="Основной текст3"/>
    <w:basedOn w:val="1"/>
    <w:qFormat/>
    <w:uiPriority w:val="0"/>
    <w:pPr>
      <w:widowControl w:val="0"/>
      <w:shd w:val="clear" w:color="auto" w:fill="FFFFFF"/>
      <w:spacing w:before="300" w:after="300" w:line="0" w:lineRule="atLeast"/>
      <w:ind w:hanging="360"/>
      <w:jc w:val="center"/>
    </w:pPr>
    <w:rPr>
      <w:rFonts w:ascii="Times New Roman" w:hAnsi="Times New Roman" w:eastAsia="Times New Roman" w:cs="Times New Roman"/>
      <w:lang w:eastAsia="en-US"/>
    </w:rPr>
  </w:style>
  <w:style w:type="character" w:customStyle="1" w:styleId="93">
    <w:name w:val="Заголовок 1 Знак"/>
    <w:basedOn w:val="11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94">
    <w:name w:val="Заголовок 5 Знак"/>
    <w:basedOn w:val="11"/>
    <w:link w:val="6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95">
    <w:name w:val="Заголовок 6 Знак"/>
    <w:basedOn w:val="11"/>
    <w:link w:val="7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96">
    <w:name w:val="Заголовок 7 Знак"/>
    <w:basedOn w:val="11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7">
    <w:name w:val="Заголовок 8 Знак"/>
    <w:basedOn w:val="11"/>
    <w:link w:val="9"/>
    <w:semiHidden/>
    <w:qFormat/>
    <w:uiPriority w:val="9"/>
    <w:rPr>
      <w:rFonts w:asciiTheme="majorHAnsi" w:hAnsiTheme="majorHAnsi" w:eastAsiaTheme="majorEastAsia" w:cstheme="majorBidi"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98">
    <w:name w:val="Заголовок 9 Знак"/>
    <w:basedOn w:val="11"/>
    <w:link w:val="10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table" w:customStyle="1" w:styleId="99">
    <w:name w:val="Сетка таблицы1"/>
    <w:basedOn w:val="12"/>
    <w:qFormat/>
    <w:uiPriority w:val="59"/>
    <w:rPr>
      <w:rFonts w:ascii="Times New Roman" w:hAnsi="Times New Roman" w:eastAsia="Calibri" w:cs="Times New Roman"/>
      <w:sz w:val="28"/>
      <w:szCs w:val="28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0">
    <w:name w:val="Unresolved Mention"/>
    <w:basedOn w:val="11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EA2DED-8980-4371-8035-DE97BC130A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46</Pages>
  <Words>13359</Words>
  <Characters>76152</Characters>
  <Lines>634</Lines>
  <Paragraphs>178</Paragraphs>
  <TotalTime>2</TotalTime>
  <ScaleCrop>false</ScaleCrop>
  <LinksUpToDate>false</LinksUpToDate>
  <CharactersWithSpaces>89333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2026-02-18T11:48:00Z</dcterms:created>
  <dc:creator>9870</dc:creator>
  <cp:lastModifiedBy>kab322-03</cp:lastModifiedBy>
  <cp:lastPrinted>2021-03-04T02:19:00Z</cp:lastPrinted>
  <dcterms:modified xsi:type="dcterms:W3CDTF">2026-05-06T22:50:17Z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7626627AE7784546BF59C07EBAF06D5D_12</vt:lpwstr>
  </property>
</Properties>
</file>